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65" w:rsidRPr="00385D62" w:rsidRDefault="00385D62" w:rsidP="00440868">
      <w:pPr>
        <w:pStyle w:val="Interimanalysisbody"/>
        <w:rPr>
          <w:rFonts w:cs="Times New Roman"/>
          <w:b/>
        </w:rPr>
      </w:pPr>
      <w:r w:rsidRPr="00385D62">
        <w:rPr>
          <w:rFonts w:cs="Times New Roman"/>
          <w:b/>
        </w:rPr>
        <w:t xml:space="preserve">ONLINE-ONLY </w:t>
      </w:r>
      <w:r w:rsidR="00262665" w:rsidRPr="00385D62">
        <w:rPr>
          <w:rFonts w:cs="Times New Roman"/>
          <w:b/>
        </w:rPr>
        <w:t>SUPPLEMENT</w:t>
      </w:r>
      <w:r w:rsidRPr="00385D62">
        <w:rPr>
          <w:rFonts w:cs="Times New Roman"/>
          <w:b/>
        </w:rPr>
        <w:t>AL MATERIAL</w:t>
      </w:r>
    </w:p>
    <w:p w:rsidR="00262665" w:rsidRPr="00385D62" w:rsidRDefault="00262665" w:rsidP="00440868">
      <w:pPr>
        <w:pStyle w:val="Interimanalysisbody"/>
        <w:rPr>
          <w:rFonts w:cs="Times New Roman"/>
          <w:b/>
        </w:rPr>
      </w:pPr>
    </w:p>
    <w:p w:rsidR="00283A9F" w:rsidRPr="00D7234E" w:rsidRDefault="00D7234E" w:rsidP="00283A9F">
      <w:pPr>
        <w:pStyle w:val="Interimanalysisbody"/>
        <w:rPr>
          <w:rFonts w:cs="Times New Roman"/>
        </w:rPr>
      </w:pPr>
      <w:proofErr w:type="gramStart"/>
      <w:r w:rsidRPr="00D7234E">
        <w:rPr>
          <w:rFonts w:cs="Times New Roman"/>
          <w:b/>
        </w:rPr>
        <w:t xml:space="preserve">Supplemental </w:t>
      </w:r>
      <w:r w:rsidR="00283A9F" w:rsidRPr="00D7234E">
        <w:rPr>
          <w:rFonts w:cs="Times New Roman"/>
          <w:b/>
        </w:rPr>
        <w:t>Methods.</w:t>
      </w:r>
      <w:proofErr w:type="gramEnd"/>
      <w:r w:rsidR="00283A9F" w:rsidRPr="00D7234E">
        <w:rPr>
          <w:rFonts w:cs="Times New Roman"/>
        </w:rPr>
        <w:t xml:space="preserve"> Statistical methods used to assess the effect of unmeasured confounding on the hazard ratios.</w:t>
      </w:r>
    </w:p>
    <w:p w:rsidR="00283A9F" w:rsidRPr="00D7234E" w:rsidRDefault="00283A9F" w:rsidP="00440868">
      <w:pPr>
        <w:pStyle w:val="Interimanalysisbody"/>
        <w:rPr>
          <w:rFonts w:cs="Times New Roman"/>
          <w:b/>
        </w:rPr>
      </w:pPr>
    </w:p>
    <w:p w:rsidR="00283A9F" w:rsidRPr="00D7234E" w:rsidRDefault="00D7234E" w:rsidP="00283A9F">
      <w:pPr>
        <w:spacing w:line="23" w:lineRule="atLeast"/>
        <w:rPr>
          <w:rFonts w:ascii="Times New Roman" w:hAnsi="Times New Roman" w:cs="Times New Roman"/>
          <w:color w:val="000000"/>
          <w:sz w:val="24"/>
          <w:szCs w:val="24"/>
        </w:rPr>
      </w:pPr>
      <w:proofErr w:type="gramStart"/>
      <w:r w:rsidRPr="00D7234E">
        <w:rPr>
          <w:rFonts w:ascii="Times New Roman" w:hAnsi="Times New Roman" w:cs="Times New Roman"/>
          <w:b/>
          <w:sz w:val="24"/>
          <w:szCs w:val="24"/>
        </w:rPr>
        <w:t xml:space="preserve">Supplemental </w:t>
      </w:r>
      <w:r w:rsidR="00283A9F" w:rsidRPr="00D7234E">
        <w:rPr>
          <w:rFonts w:ascii="Times New Roman" w:hAnsi="Times New Roman" w:cs="Times New Roman"/>
          <w:b/>
          <w:color w:val="000000"/>
          <w:sz w:val="24"/>
          <w:szCs w:val="24"/>
        </w:rPr>
        <w:t xml:space="preserve">Table </w:t>
      </w:r>
      <w:r w:rsidRPr="00D7234E">
        <w:rPr>
          <w:rFonts w:ascii="Times New Roman" w:hAnsi="Times New Roman" w:cs="Times New Roman"/>
          <w:b/>
          <w:color w:val="000000"/>
          <w:sz w:val="24"/>
          <w:szCs w:val="24"/>
        </w:rPr>
        <w:t>S</w:t>
      </w:r>
      <w:r w:rsidR="00283A9F" w:rsidRPr="00D7234E">
        <w:rPr>
          <w:rFonts w:ascii="Times New Roman" w:hAnsi="Times New Roman" w:cs="Times New Roman"/>
          <w:b/>
          <w:color w:val="000000"/>
          <w:sz w:val="24"/>
          <w:szCs w:val="24"/>
        </w:rPr>
        <w:t>1.</w:t>
      </w:r>
      <w:proofErr w:type="gramEnd"/>
      <w:r w:rsidR="00283A9F" w:rsidRPr="00D7234E">
        <w:rPr>
          <w:rFonts w:ascii="Times New Roman" w:hAnsi="Times New Roman" w:cs="Times New Roman"/>
          <w:color w:val="000000"/>
          <w:sz w:val="24"/>
          <w:szCs w:val="24"/>
        </w:rPr>
        <w:t xml:space="preserve"> </w:t>
      </w:r>
      <w:proofErr w:type="gramStart"/>
      <w:r w:rsidR="00283A9F" w:rsidRPr="00D7234E">
        <w:rPr>
          <w:rFonts w:ascii="Times New Roman" w:hAnsi="Times New Roman" w:cs="Times New Roman"/>
          <w:color w:val="000000"/>
          <w:sz w:val="24"/>
          <w:szCs w:val="24"/>
        </w:rPr>
        <w:t>Outcome codes and descriptions for the identification of major adverse cardiovascular events within the United States data sources.</w:t>
      </w:r>
      <w:proofErr w:type="gramEnd"/>
      <w:r w:rsidR="00283A9F" w:rsidRPr="00D7234E">
        <w:rPr>
          <w:rFonts w:ascii="Times New Roman" w:hAnsi="Times New Roman" w:cs="Times New Roman"/>
          <w:color w:val="000000"/>
          <w:sz w:val="24"/>
          <w:szCs w:val="24"/>
        </w:rPr>
        <w:t xml:space="preserve"> </w:t>
      </w:r>
    </w:p>
    <w:p w:rsidR="00283A9F" w:rsidRPr="00D7234E" w:rsidRDefault="00283A9F" w:rsidP="00440868">
      <w:pPr>
        <w:pStyle w:val="Interimanalysisbody"/>
        <w:rPr>
          <w:rFonts w:cs="Times New Roman"/>
          <w:b/>
        </w:rPr>
      </w:pPr>
    </w:p>
    <w:p w:rsidR="00283A9F" w:rsidRPr="00D7234E" w:rsidRDefault="00D7234E" w:rsidP="00283A9F">
      <w:pPr>
        <w:spacing w:line="23" w:lineRule="atLeast"/>
        <w:rPr>
          <w:rFonts w:ascii="Times New Roman" w:hAnsi="Times New Roman" w:cs="Times New Roman"/>
          <w:color w:val="000000"/>
          <w:sz w:val="24"/>
          <w:szCs w:val="24"/>
        </w:rPr>
      </w:pPr>
      <w:r w:rsidRPr="00D7234E">
        <w:rPr>
          <w:rFonts w:ascii="Times New Roman" w:hAnsi="Times New Roman" w:cs="Times New Roman"/>
          <w:b/>
          <w:sz w:val="24"/>
          <w:szCs w:val="24"/>
        </w:rPr>
        <w:t xml:space="preserve">Supplemental </w:t>
      </w:r>
      <w:r w:rsidR="00283A9F" w:rsidRPr="00D7234E">
        <w:rPr>
          <w:rFonts w:ascii="Times New Roman" w:hAnsi="Times New Roman" w:cs="Times New Roman"/>
          <w:b/>
          <w:color w:val="000000"/>
          <w:sz w:val="24"/>
          <w:szCs w:val="24"/>
        </w:rPr>
        <w:t xml:space="preserve">Table </w:t>
      </w:r>
      <w:r w:rsidRPr="00D7234E">
        <w:rPr>
          <w:rFonts w:ascii="Times New Roman" w:hAnsi="Times New Roman" w:cs="Times New Roman"/>
          <w:b/>
          <w:color w:val="000000"/>
          <w:sz w:val="24"/>
          <w:szCs w:val="24"/>
        </w:rPr>
        <w:t>S</w:t>
      </w:r>
      <w:r w:rsidR="00283A9F" w:rsidRPr="00D7234E">
        <w:rPr>
          <w:rFonts w:ascii="Times New Roman" w:hAnsi="Times New Roman" w:cs="Times New Roman"/>
          <w:b/>
          <w:color w:val="000000"/>
          <w:sz w:val="24"/>
          <w:szCs w:val="24"/>
        </w:rPr>
        <w:t>2:</w:t>
      </w:r>
      <w:r w:rsidR="00283A9F" w:rsidRPr="00D7234E">
        <w:rPr>
          <w:rFonts w:ascii="Times New Roman" w:hAnsi="Times New Roman" w:cs="Times New Roman"/>
          <w:color w:val="000000"/>
          <w:sz w:val="24"/>
          <w:szCs w:val="24"/>
        </w:rPr>
        <w:t xml:space="preserve"> Outcome codes and descriptions for the identification of major adverse cardiovascular events within the United Kingdom data sources.</w:t>
      </w:r>
    </w:p>
    <w:p w:rsidR="00283A9F" w:rsidRPr="00D7234E" w:rsidRDefault="00283A9F" w:rsidP="00440868">
      <w:pPr>
        <w:pStyle w:val="Interimanalysisbody"/>
        <w:rPr>
          <w:rFonts w:cs="Times New Roman"/>
          <w:b/>
        </w:rPr>
      </w:pPr>
    </w:p>
    <w:p w:rsidR="00283A9F" w:rsidRPr="00D7234E" w:rsidRDefault="00D7234E" w:rsidP="00440868">
      <w:pPr>
        <w:pStyle w:val="Interimanalysisbody"/>
        <w:rPr>
          <w:rFonts w:cs="Times New Roman"/>
        </w:rPr>
      </w:pPr>
      <w:r w:rsidRPr="00D7234E">
        <w:rPr>
          <w:rFonts w:cs="Times New Roman"/>
          <w:b/>
        </w:rPr>
        <w:t xml:space="preserve">Supplemental </w:t>
      </w:r>
      <w:r w:rsidR="00283A9F" w:rsidRPr="00D7234E">
        <w:rPr>
          <w:rFonts w:cs="Times New Roman"/>
          <w:b/>
        </w:rPr>
        <w:t xml:space="preserve">Table </w:t>
      </w:r>
      <w:r w:rsidRPr="00D7234E">
        <w:rPr>
          <w:rFonts w:cs="Times New Roman"/>
          <w:b/>
        </w:rPr>
        <w:t>S</w:t>
      </w:r>
      <w:r w:rsidR="00283A9F" w:rsidRPr="00D7234E">
        <w:rPr>
          <w:rFonts w:cs="Times New Roman"/>
          <w:b/>
        </w:rPr>
        <w:t xml:space="preserve">3: </w:t>
      </w:r>
      <w:r w:rsidR="00283A9F" w:rsidRPr="00D7234E">
        <w:rPr>
          <w:rFonts w:cs="Times New Roman"/>
        </w:rPr>
        <w:t>Death codes and descriptions for the identification of deaths due to a major adverse cardiovascular event within the United States and United Kingdom data sources.</w:t>
      </w:r>
    </w:p>
    <w:p w:rsidR="00283A9F" w:rsidRPr="00D7234E" w:rsidRDefault="00283A9F" w:rsidP="00440868">
      <w:pPr>
        <w:pStyle w:val="Interimanalysisbody"/>
        <w:rPr>
          <w:rFonts w:cs="Times New Roman"/>
        </w:rPr>
      </w:pPr>
    </w:p>
    <w:p w:rsidR="00283A9F" w:rsidRPr="00D7234E" w:rsidRDefault="00D7234E" w:rsidP="00283A9F">
      <w:pPr>
        <w:spacing w:line="276" w:lineRule="auto"/>
        <w:rPr>
          <w:rFonts w:ascii="Times New Roman" w:hAnsi="Times New Roman" w:cs="Times New Roman"/>
          <w:color w:val="000000"/>
          <w:sz w:val="24"/>
          <w:szCs w:val="24"/>
        </w:rPr>
      </w:pPr>
      <w:proofErr w:type="gramStart"/>
      <w:r w:rsidRPr="00D7234E">
        <w:rPr>
          <w:rFonts w:ascii="Times New Roman" w:hAnsi="Times New Roman" w:cs="Times New Roman"/>
          <w:b/>
          <w:sz w:val="24"/>
          <w:szCs w:val="24"/>
        </w:rPr>
        <w:t xml:space="preserve">Supplemental </w:t>
      </w:r>
      <w:r w:rsidR="00283A9F" w:rsidRPr="00D7234E">
        <w:rPr>
          <w:rFonts w:ascii="Times New Roman" w:hAnsi="Times New Roman" w:cs="Times New Roman"/>
          <w:b/>
          <w:color w:val="000000"/>
          <w:sz w:val="24"/>
          <w:szCs w:val="24"/>
        </w:rPr>
        <w:t xml:space="preserve">Table </w:t>
      </w:r>
      <w:r w:rsidRPr="00D7234E">
        <w:rPr>
          <w:rFonts w:ascii="Times New Roman" w:hAnsi="Times New Roman" w:cs="Times New Roman"/>
          <w:b/>
          <w:color w:val="000000"/>
          <w:sz w:val="24"/>
          <w:szCs w:val="24"/>
        </w:rPr>
        <w:t>S</w:t>
      </w:r>
      <w:r w:rsidR="00283A9F" w:rsidRPr="00D7234E">
        <w:rPr>
          <w:rFonts w:ascii="Times New Roman" w:hAnsi="Times New Roman" w:cs="Times New Roman"/>
          <w:b/>
          <w:color w:val="000000"/>
          <w:sz w:val="24"/>
          <w:szCs w:val="24"/>
        </w:rPr>
        <w:t>4.</w:t>
      </w:r>
      <w:proofErr w:type="gramEnd"/>
      <w:r w:rsidR="00283A9F" w:rsidRPr="00D7234E">
        <w:rPr>
          <w:rFonts w:ascii="Times New Roman" w:hAnsi="Times New Roman" w:cs="Times New Roman"/>
          <w:color w:val="000000"/>
          <w:sz w:val="24"/>
          <w:szCs w:val="24"/>
        </w:rPr>
        <w:t xml:space="preserve"> </w:t>
      </w:r>
      <w:proofErr w:type="gramStart"/>
      <w:r w:rsidR="00283A9F" w:rsidRPr="00D7234E">
        <w:rPr>
          <w:rFonts w:ascii="Times New Roman" w:hAnsi="Times New Roman" w:cs="Times New Roman"/>
          <w:color w:val="000000"/>
          <w:sz w:val="24"/>
          <w:szCs w:val="24"/>
        </w:rPr>
        <w:t>Outcome codes and descriptions for the identification of acute liver failure within the United States data sources.</w:t>
      </w:r>
      <w:proofErr w:type="gramEnd"/>
    </w:p>
    <w:p w:rsidR="00283A9F" w:rsidRPr="00D7234E" w:rsidRDefault="00283A9F" w:rsidP="00440868">
      <w:pPr>
        <w:pStyle w:val="Interimanalysisbody"/>
        <w:rPr>
          <w:rFonts w:cs="Times New Roman"/>
          <w:b/>
        </w:rPr>
      </w:pPr>
    </w:p>
    <w:p w:rsidR="00283A9F" w:rsidRPr="00D7234E" w:rsidRDefault="00D7234E" w:rsidP="00283A9F">
      <w:pPr>
        <w:spacing w:line="276" w:lineRule="auto"/>
        <w:rPr>
          <w:rFonts w:ascii="Times New Roman" w:hAnsi="Times New Roman" w:cs="Times New Roman"/>
          <w:color w:val="000000"/>
          <w:sz w:val="24"/>
          <w:szCs w:val="24"/>
        </w:rPr>
      </w:pPr>
      <w:proofErr w:type="gramStart"/>
      <w:r w:rsidRPr="00D7234E">
        <w:rPr>
          <w:rFonts w:ascii="Times New Roman" w:hAnsi="Times New Roman" w:cs="Times New Roman"/>
          <w:b/>
          <w:sz w:val="24"/>
          <w:szCs w:val="24"/>
        </w:rPr>
        <w:t xml:space="preserve">Supplemental </w:t>
      </w:r>
      <w:r w:rsidR="00283A9F" w:rsidRPr="00D7234E">
        <w:rPr>
          <w:rFonts w:ascii="Times New Roman" w:hAnsi="Times New Roman" w:cs="Times New Roman"/>
          <w:b/>
          <w:color w:val="000000"/>
          <w:sz w:val="24"/>
          <w:szCs w:val="24"/>
        </w:rPr>
        <w:t xml:space="preserve">Table </w:t>
      </w:r>
      <w:r w:rsidRPr="00D7234E">
        <w:rPr>
          <w:rFonts w:ascii="Times New Roman" w:hAnsi="Times New Roman" w:cs="Times New Roman"/>
          <w:b/>
          <w:color w:val="000000"/>
          <w:sz w:val="24"/>
          <w:szCs w:val="24"/>
        </w:rPr>
        <w:t>S</w:t>
      </w:r>
      <w:r w:rsidR="00283A9F" w:rsidRPr="00D7234E">
        <w:rPr>
          <w:rFonts w:ascii="Times New Roman" w:hAnsi="Times New Roman" w:cs="Times New Roman"/>
          <w:b/>
          <w:color w:val="000000"/>
          <w:sz w:val="24"/>
          <w:szCs w:val="24"/>
        </w:rPr>
        <w:t>5.</w:t>
      </w:r>
      <w:proofErr w:type="gramEnd"/>
      <w:r w:rsidR="00283A9F" w:rsidRPr="00D7234E">
        <w:rPr>
          <w:rFonts w:ascii="Times New Roman" w:hAnsi="Times New Roman" w:cs="Times New Roman"/>
          <w:color w:val="000000"/>
          <w:sz w:val="24"/>
          <w:szCs w:val="24"/>
        </w:rPr>
        <w:t xml:space="preserve"> </w:t>
      </w:r>
      <w:proofErr w:type="gramStart"/>
      <w:r w:rsidR="00283A9F" w:rsidRPr="00D7234E">
        <w:rPr>
          <w:rFonts w:ascii="Times New Roman" w:hAnsi="Times New Roman" w:cs="Times New Roman"/>
          <w:color w:val="000000"/>
          <w:sz w:val="24"/>
          <w:szCs w:val="24"/>
        </w:rPr>
        <w:t>Outcome codes and descriptions for the identification of acute liver failure within the United Kingdom data sources.</w:t>
      </w:r>
      <w:proofErr w:type="gramEnd"/>
    </w:p>
    <w:p w:rsidR="00283A9F" w:rsidRPr="00D7234E" w:rsidRDefault="00283A9F" w:rsidP="00440868">
      <w:pPr>
        <w:pStyle w:val="Interimanalysisbody"/>
        <w:rPr>
          <w:rFonts w:cs="Times New Roman"/>
          <w:b/>
        </w:rPr>
      </w:pPr>
    </w:p>
    <w:p w:rsidR="00283A9F" w:rsidRPr="00D7234E" w:rsidRDefault="00D7234E" w:rsidP="00283A9F">
      <w:pPr>
        <w:pStyle w:val="BMSBodyTextSmall"/>
        <w:jc w:val="left"/>
        <w:rPr>
          <w:sz w:val="24"/>
          <w:szCs w:val="24"/>
        </w:rPr>
      </w:pPr>
      <w:proofErr w:type="gramStart"/>
      <w:r w:rsidRPr="00D7234E">
        <w:rPr>
          <w:b/>
          <w:sz w:val="24"/>
          <w:szCs w:val="24"/>
        </w:rPr>
        <w:t xml:space="preserve">Supplemental </w:t>
      </w:r>
      <w:r w:rsidR="00283A9F" w:rsidRPr="00D7234E">
        <w:rPr>
          <w:b/>
          <w:sz w:val="24"/>
          <w:szCs w:val="24"/>
        </w:rPr>
        <w:t xml:space="preserve">Table </w:t>
      </w:r>
      <w:r w:rsidRPr="00D7234E">
        <w:rPr>
          <w:b/>
          <w:sz w:val="24"/>
          <w:szCs w:val="24"/>
        </w:rPr>
        <w:t>S</w:t>
      </w:r>
      <w:r w:rsidR="00283A9F" w:rsidRPr="00D7234E">
        <w:rPr>
          <w:b/>
          <w:sz w:val="24"/>
          <w:szCs w:val="24"/>
        </w:rPr>
        <w:t>6.</w:t>
      </w:r>
      <w:proofErr w:type="gramEnd"/>
      <w:r w:rsidR="00283A9F" w:rsidRPr="00D7234E">
        <w:rPr>
          <w:sz w:val="24"/>
          <w:szCs w:val="24"/>
        </w:rPr>
        <w:t xml:space="preserve"> </w:t>
      </w:r>
      <w:proofErr w:type="gramStart"/>
      <w:r w:rsidR="00283A9F" w:rsidRPr="00D7234E">
        <w:rPr>
          <w:sz w:val="24"/>
          <w:szCs w:val="24"/>
        </w:rPr>
        <w:t>Outcome codes and descriptions for the identification of acute kidney injury within the United States data sources.</w:t>
      </w:r>
      <w:proofErr w:type="gramEnd"/>
    </w:p>
    <w:p w:rsidR="00283A9F" w:rsidRPr="00D7234E" w:rsidRDefault="00283A9F" w:rsidP="00440868">
      <w:pPr>
        <w:pStyle w:val="Interimanalysisbody"/>
        <w:rPr>
          <w:rFonts w:cs="Times New Roman"/>
          <w:b/>
        </w:rPr>
      </w:pPr>
    </w:p>
    <w:p w:rsidR="00283A9F" w:rsidRPr="00D7234E" w:rsidRDefault="00D7234E" w:rsidP="00283A9F">
      <w:pPr>
        <w:pStyle w:val="BMSBodyTextSmall"/>
        <w:jc w:val="left"/>
        <w:rPr>
          <w:sz w:val="24"/>
          <w:szCs w:val="24"/>
        </w:rPr>
      </w:pPr>
      <w:r w:rsidRPr="00D7234E">
        <w:rPr>
          <w:b/>
          <w:sz w:val="24"/>
          <w:szCs w:val="24"/>
        </w:rPr>
        <w:t xml:space="preserve">Supplemental </w:t>
      </w:r>
      <w:r w:rsidR="00283A9F" w:rsidRPr="00D7234E">
        <w:rPr>
          <w:b/>
          <w:sz w:val="24"/>
          <w:szCs w:val="24"/>
        </w:rPr>
        <w:t xml:space="preserve">Table </w:t>
      </w:r>
      <w:r w:rsidRPr="00D7234E">
        <w:rPr>
          <w:b/>
          <w:sz w:val="24"/>
          <w:szCs w:val="24"/>
        </w:rPr>
        <w:t>S</w:t>
      </w:r>
      <w:r w:rsidR="00283A9F" w:rsidRPr="00D7234E">
        <w:rPr>
          <w:b/>
          <w:sz w:val="24"/>
          <w:szCs w:val="24"/>
        </w:rPr>
        <w:t>7:</w:t>
      </w:r>
      <w:r w:rsidR="00283A9F" w:rsidRPr="00D7234E">
        <w:rPr>
          <w:sz w:val="24"/>
          <w:szCs w:val="24"/>
        </w:rPr>
        <w:t xml:space="preserve"> Outcome codes and descriptions for the identification of acute kidney injury within the United Kingdom data sources.</w:t>
      </w:r>
    </w:p>
    <w:p w:rsidR="00283A9F" w:rsidRPr="00D7234E" w:rsidRDefault="00283A9F" w:rsidP="00440868">
      <w:pPr>
        <w:pStyle w:val="Interimanalysisbody"/>
        <w:rPr>
          <w:rFonts w:cs="Times New Roman"/>
          <w:b/>
        </w:rPr>
      </w:pPr>
    </w:p>
    <w:p w:rsidR="00283A9F" w:rsidRPr="00D7234E" w:rsidRDefault="00D7234E" w:rsidP="00283A9F">
      <w:pPr>
        <w:pStyle w:val="BMSBodyTextSmall"/>
        <w:jc w:val="left"/>
        <w:rPr>
          <w:sz w:val="24"/>
          <w:szCs w:val="24"/>
        </w:rPr>
      </w:pPr>
      <w:proofErr w:type="gramStart"/>
      <w:r w:rsidRPr="00D7234E">
        <w:rPr>
          <w:b/>
          <w:sz w:val="24"/>
          <w:szCs w:val="24"/>
        </w:rPr>
        <w:t xml:space="preserve">Supplemental </w:t>
      </w:r>
      <w:r w:rsidR="00283A9F" w:rsidRPr="00D7234E">
        <w:rPr>
          <w:b/>
          <w:sz w:val="24"/>
          <w:szCs w:val="24"/>
        </w:rPr>
        <w:t xml:space="preserve">Table </w:t>
      </w:r>
      <w:r w:rsidRPr="00D7234E">
        <w:rPr>
          <w:b/>
          <w:sz w:val="24"/>
          <w:szCs w:val="24"/>
        </w:rPr>
        <w:t>S</w:t>
      </w:r>
      <w:r w:rsidR="00283A9F" w:rsidRPr="00D7234E">
        <w:rPr>
          <w:b/>
          <w:sz w:val="24"/>
          <w:szCs w:val="24"/>
        </w:rPr>
        <w:t>8.</w:t>
      </w:r>
      <w:proofErr w:type="gramEnd"/>
      <w:r w:rsidR="00283A9F" w:rsidRPr="00D7234E">
        <w:rPr>
          <w:sz w:val="24"/>
          <w:szCs w:val="24"/>
        </w:rPr>
        <w:t xml:space="preserve"> </w:t>
      </w:r>
      <w:proofErr w:type="gramStart"/>
      <w:r w:rsidR="00283A9F" w:rsidRPr="00D7234E">
        <w:rPr>
          <w:sz w:val="24"/>
          <w:szCs w:val="24"/>
        </w:rPr>
        <w:t>Outcome codes and descriptions for the identification of infection within the United States data sources.</w:t>
      </w:r>
      <w:proofErr w:type="gramEnd"/>
    </w:p>
    <w:p w:rsidR="00283A9F" w:rsidRPr="00D7234E" w:rsidRDefault="00283A9F" w:rsidP="00440868">
      <w:pPr>
        <w:pStyle w:val="Interimanalysisbody"/>
        <w:rPr>
          <w:rFonts w:cs="Times New Roman"/>
          <w:b/>
        </w:rPr>
      </w:pPr>
    </w:p>
    <w:p w:rsidR="00283A9F" w:rsidRPr="00D7234E" w:rsidRDefault="00D7234E" w:rsidP="00283A9F">
      <w:pPr>
        <w:pStyle w:val="BMSBodyTextSmall"/>
        <w:jc w:val="left"/>
        <w:rPr>
          <w:sz w:val="24"/>
          <w:szCs w:val="24"/>
        </w:rPr>
      </w:pPr>
      <w:r w:rsidRPr="00D7234E">
        <w:rPr>
          <w:b/>
          <w:sz w:val="24"/>
          <w:szCs w:val="24"/>
        </w:rPr>
        <w:t xml:space="preserve">Supplemental </w:t>
      </w:r>
      <w:r w:rsidR="00283A9F" w:rsidRPr="00D7234E">
        <w:rPr>
          <w:b/>
          <w:sz w:val="24"/>
          <w:szCs w:val="24"/>
        </w:rPr>
        <w:t xml:space="preserve">Table </w:t>
      </w:r>
      <w:r w:rsidRPr="00D7234E">
        <w:rPr>
          <w:b/>
          <w:sz w:val="24"/>
          <w:szCs w:val="24"/>
        </w:rPr>
        <w:t>S</w:t>
      </w:r>
      <w:r w:rsidR="00283A9F" w:rsidRPr="00D7234E">
        <w:rPr>
          <w:b/>
          <w:sz w:val="24"/>
          <w:szCs w:val="24"/>
        </w:rPr>
        <w:t>9:</w:t>
      </w:r>
      <w:r w:rsidR="00283A9F" w:rsidRPr="00D7234E">
        <w:rPr>
          <w:sz w:val="24"/>
          <w:szCs w:val="24"/>
        </w:rPr>
        <w:t xml:space="preserve"> Outcome codes and descriptions for the identification of infection within the United Kingdom data sources.</w:t>
      </w:r>
    </w:p>
    <w:p w:rsidR="00283A9F" w:rsidRPr="00D7234E" w:rsidRDefault="00283A9F" w:rsidP="00440868">
      <w:pPr>
        <w:pStyle w:val="Interimanalysisbody"/>
        <w:rPr>
          <w:rFonts w:cs="Times New Roman"/>
          <w:b/>
        </w:rPr>
      </w:pPr>
    </w:p>
    <w:p w:rsidR="00283A9F" w:rsidRPr="00D7234E" w:rsidRDefault="00D7234E" w:rsidP="00283A9F">
      <w:pPr>
        <w:pStyle w:val="BMSBodyText"/>
        <w:shd w:val="clear" w:color="000000" w:fill="auto"/>
        <w:spacing w:after="0" w:line="23" w:lineRule="atLeast"/>
        <w:jc w:val="left"/>
        <w:rPr>
          <w:szCs w:val="24"/>
        </w:rPr>
      </w:pPr>
      <w:r w:rsidRPr="00D7234E">
        <w:rPr>
          <w:b/>
          <w:szCs w:val="24"/>
        </w:rPr>
        <w:t xml:space="preserve">Supplemental </w:t>
      </w:r>
      <w:r w:rsidR="00283A9F" w:rsidRPr="00D7234E">
        <w:rPr>
          <w:b/>
          <w:color w:val="auto"/>
          <w:szCs w:val="24"/>
        </w:rPr>
        <w:t xml:space="preserve">Table </w:t>
      </w:r>
      <w:r w:rsidRPr="00D7234E">
        <w:rPr>
          <w:b/>
          <w:color w:val="auto"/>
          <w:szCs w:val="24"/>
        </w:rPr>
        <w:t>S</w:t>
      </w:r>
      <w:r w:rsidR="00283A9F" w:rsidRPr="00D7234E">
        <w:rPr>
          <w:b/>
          <w:color w:val="auto"/>
          <w:szCs w:val="24"/>
        </w:rPr>
        <w:t xml:space="preserve">10: </w:t>
      </w:r>
      <w:r w:rsidR="00283A9F" w:rsidRPr="00D7234E">
        <w:rPr>
          <w:szCs w:val="24"/>
        </w:rPr>
        <w:t>Outcome codes and descriptions for the identification of severe hypersensitivity reactions within the United States data sources.</w:t>
      </w:r>
    </w:p>
    <w:p w:rsidR="00283A9F" w:rsidRPr="00D7234E" w:rsidRDefault="00283A9F" w:rsidP="00440868">
      <w:pPr>
        <w:pStyle w:val="Interimanalysisbody"/>
        <w:rPr>
          <w:rFonts w:cs="Times New Roman"/>
          <w:b/>
        </w:rPr>
      </w:pPr>
    </w:p>
    <w:p w:rsidR="00283A9F" w:rsidRPr="00D7234E" w:rsidRDefault="00D7234E" w:rsidP="00283A9F">
      <w:pPr>
        <w:pStyle w:val="BMSBodyTextSmall"/>
        <w:jc w:val="left"/>
        <w:rPr>
          <w:sz w:val="24"/>
          <w:szCs w:val="24"/>
        </w:rPr>
      </w:pPr>
      <w:r w:rsidRPr="00D7234E">
        <w:rPr>
          <w:b/>
          <w:sz w:val="24"/>
          <w:szCs w:val="24"/>
        </w:rPr>
        <w:t xml:space="preserve">Supplemental </w:t>
      </w:r>
      <w:r w:rsidR="00283A9F" w:rsidRPr="00D7234E">
        <w:rPr>
          <w:b/>
          <w:color w:val="auto"/>
          <w:sz w:val="24"/>
          <w:szCs w:val="24"/>
        </w:rPr>
        <w:t xml:space="preserve">Table </w:t>
      </w:r>
      <w:r w:rsidRPr="00D7234E">
        <w:rPr>
          <w:b/>
          <w:color w:val="auto"/>
          <w:sz w:val="24"/>
          <w:szCs w:val="24"/>
        </w:rPr>
        <w:t>S</w:t>
      </w:r>
      <w:r w:rsidR="00283A9F" w:rsidRPr="00D7234E">
        <w:rPr>
          <w:b/>
          <w:color w:val="auto"/>
          <w:sz w:val="24"/>
          <w:szCs w:val="24"/>
        </w:rPr>
        <w:t>11:</w:t>
      </w:r>
      <w:r w:rsidR="00283A9F" w:rsidRPr="00D7234E">
        <w:rPr>
          <w:color w:val="auto"/>
          <w:sz w:val="24"/>
          <w:szCs w:val="24"/>
        </w:rPr>
        <w:t xml:space="preserve"> </w:t>
      </w:r>
      <w:r w:rsidR="00283A9F" w:rsidRPr="00D7234E">
        <w:rPr>
          <w:sz w:val="24"/>
          <w:szCs w:val="24"/>
        </w:rPr>
        <w:t>Outcome codes and descriptions for the identification of severe hypersensitivity reactions within the United Kingdom data sources.</w:t>
      </w:r>
    </w:p>
    <w:p w:rsidR="00283A9F" w:rsidRPr="00D7234E" w:rsidRDefault="00283A9F" w:rsidP="00440868">
      <w:pPr>
        <w:pStyle w:val="Interimanalysisbody"/>
        <w:rPr>
          <w:rFonts w:cs="Times New Roman"/>
          <w:b/>
        </w:rPr>
      </w:pPr>
    </w:p>
    <w:p w:rsidR="00283A9F" w:rsidRPr="00D7234E" w:rsidRDefault="00D7234E" w:rsidP="00283A9F">
      <w:pPr>
        <w:spacing w:line="276" w:lineRule="auto"/>
        <w:rPr>
          <w:rFonts w:ascii="Times New Roman" w:eastAsia="Calibri" w:hAnsi="Times New Roman" w:cs="Times New Roman"/>
          <w:sz w:val="24"/>
          <w:szCs w:val="24"/>
        </w:rPr>
      </w:pPr>
      <w:proofErr w:type="gramStart"/>
      <w:r w:rsidRPr="00D7234E">
        <w:rPr>
          <w:rFonts w:ascii="Times New Roman" w:hAnsi="Times New Roman" w:cs="Times New Roman"/>
          <w:b/>
          <w:sz w:val="24"/>
          <w:szCs w:val="24"/>
        </w:rPr>
        <w:t xml:space="preserve">Supplemental </w:t>
      </w:r>
      <w:r w:rsidR="00283A9F" w:rsidRPr="00D7234E">
        <w:rPr>
          <w:rFonts w:ascii="Times New Roman" w:eastAsia="Calibri" w:hAnsi="Times New Roman" w:cs="Times New Roman"/>
          <w:b/>
          <w:sz w:val="24"/>
          <w:szCs w:val="24"/>
        </w:rPr>
        <w:t xml:space="preserve">Table </w:t>
      </w:r>
      <w:r w:rsidRPr="00D7234E">
        <w:rPr>
          <w:rFonts w:ascii="Times New Roman" w:eastAsia="Calibri" w:hAnsi="Times New Roman" w:cs="Times New Roman"/>
          <w:b/>
          <w:sz w:val="24"/>
          <w:szCs w:val="24"/>
        </w:rPr>
        <w:t>S</w:t>
      </w:r>
      <w:r w:rsidR="00283A9F" w:rsidRPr="00D7234E">
        <w:rPr>
          <w:rFonts w:ascii="Times New Roman" w:eastAsia="Calibri" w:hAnsi="Times New Roman" w:cs="Times New Roman"/>
          <w:b/>
          <w:sz w:val="24"/>
          <w:szCs w:val="24"/>
        </w:rPr>
        <w:t>12.</w:t>
      </w:r>
      <w:proofErr w:type="gramEnd"/>
      <w:r w:rsidR="00283A9F" w:rsidRPr="00D7234E">
        <w:rPr>
          <w:rFonts w:ascii="Times New Roman" w:eastAsia="Calibri" w:hAnsi="Times New Roman" w:cs="Times New Roman"/>
          <w:b/>
          <w:sz w:val="24"/>
          <w:szCs w:val="24"/>
        </w:rPr>
        <w:t xml:space="preserve"> </w:t>
      </w:r>
      <w:proofErr w:type="gramStart"/>
      <w:r w:rsidR="00283A9F" w:rsidRPr="00D7234E">
        <w:rPr>
          <w:rFonts w:ascii="Times New Roman" w:eastAsia="Calibri" w:hAnsi="Times New Roman" w:cs="Times New Roman"/>
          <w:sz w:val="24"/>
          <w:szCs w:val="24"/>
        </w:rPr>
        <w:t>Validation of the electronic algorithm for each outcome of interest, by data source.</w:t>
      </w:r>
      <w:proofErr w:type="gramEnd"/>
      <w:r w:rsidR="00283A9F" w:rsidRPr="00D7234E">
        <w:rPr>
          <w:rFonts w:ascii="Times New Roman" w:eastAsia="Calibri" w:hAnsi="Times New Roman" w:cs="Times New Roman"/>
          <w:sz w:val="24"/>
          <w:szCs w:val="24"/>
        </w:rPr>
        <w:t xml:space="preserve"> </w:t>
      </w:r>
    </w:p>
    <w:p w:rsidR="00283A9F" w:rsidRPr="00D7234E" w:rsidRDefault="00283A9F" w:rsidP="00440868">
      <w:pPr>
        <w:pStyle w:val="Interimanalysisbody"/>
        <w:rPr>
          <w:rFonts w:cs="Times New Roman"/>
          <w:b/>
        </w:rPr>
      </w:pPr>
    </w:p>
    <w:p w:rsidR="00283A9F" w:rsidRPr="00D7234E" w:rsidRDefault="00D7234E" w:rsidP="00283A9F">
      <w:pPr>
        <w:spacing w:line="276" w:lineRule="auto"/>
        <w:jc w:val="both"/>
        <w:rPr>
          <w:rFonts w:ascii="Times New Roman" w:eastAsia="Calibri" w:hAnsi="Times New Roman" w:cs="Times New Roman"/>
          <w:sz w:val="24"/>
          <w:szCs w:val="24"/>
        </w:rPr>
      </w:pPr>
      <w:proofErr w:type="gramStart"/>
      <w:r w:rsidRPr="00D7234E">
        <w:rPr>
          <w:rFonts w:ascii="Times New Roman" w:hAnsi="Times New Roman" w:cs="Times New Roman"/>
          <w:b/>
          <w:sz w:val="24"/>
          <w:szCs w:val="24"/>
        </w:rPr>
        <w:lastRenderedPageBreak/>
        <w:t xml:space="preserve">Supplemental </w:t>
      </w:r>
      <w:r w:rsidR="00283A9F" w:rsidRPr="00D7234E">
        <w:rPr>
          <w:rFonts w:ascii="Times New Roman" w:eastAsia="Calibri" w:hAnsi="Times New Roman" w:cs="Times New Roman"/>
          <w:b/>
          <w:sz w:val="24"/>
          <w:szCs w:val="24"/>
        </w:rPr>
        <w:t xml:space="preserve">Table </w:t>
      </w:r>
      <w:r w:rsidRPr="00D7234E">
        <w:rPr>
          <w:rFonts w:ascii="Times New Roman" w:eastAsia="Calibri" w:hAnsi="Times New Roman" w:cs="Times New Roman"/>
          <w:b/>
          <w:sz w:val="24"/>
          <w:szCs w:val="24"/>
        </w:rPr>
        <w:t>S</w:t>
      </w:r>
      <w:r w:rsidR="00283A9F" w:rsidRPr="00D7234E">
        <w:rPr>
          <w:rFonts w:ascii="Times New Roman" w:eastAsia="Calibri" w:hAnsi="Times New Roman" w:cs="Times New Roman"/>
          <w:b/>
          <w:sz w:val="24"/>
          <w:szCs w:val="24"/>
        </w:rPr>
        <w:t>13.</w:t>
      </w:r>
      <w:proofErr w:type="gramEnd"/>
      <w:r w:rsidR="00283A9F" w:rsidRPr="00D7234E">
        <w:rPr>
          <w:rFonts w:ascii="Times New Roman" w:eastAsia="Calibri" w:hAnsi="Times New Roman" w:cs="Times New Roman"/>
          <w:b/>
          <w:sz w:val="24"/>
          <w:szCs w:val="24"/>
        </w:rPr>
        <w:t xml:space="preserve"> </w:t>
      </w:r>
      <w:r w:rsidR="00283A9F" w:rsidRPr="00D7234E">
        <w:rPr>
          <w:rFonts w:ascii="Times New Roman" w:eastAsia="Calibri" w:hAnsi="Times New Roman" w:cs="Times New Roman"/>
          <w:sz w:val="24"/>
          <w:szCs w:val="24"/>
        </w:rPr>
        <w:t xml:space="preserve">Incidence rates and hazard ratios of each outcome among those in each analytic cohort with the use of validated algorithms (where available), by data source, including patients prescribed insulin and/or exenatide. </w:t>
      </w:r>
    </w:p>
    <w:p w:rsidR="00283A9F" w:rsidRPr="00D7234E" w:rsidRDefault="00283A9F" w:rsidP="00440868">
      <w:pPr>
        <w:pStyle w:val="Interimanalysisbody"/>
        <w:rPr>
          <w:rFonts w:cs="Times New Roman"/>
          <w:b/>
        </w:rPr>
      </w:pPr>
    </w:p>
    <w:p w:rsidR="00283A9F" w:rsidRPr="00D7234E" w:rsidRDefault="00D7234E" w:rsidP="00283A9F">
      <w:pPr>
        <w:spacing w:line="276" w:lineRule="auto"/>
        <w:jc w:val="both"/>
        <w:rPr>
          <w:rFonts w:ascii="Times New Roman" w:eastAsia="Calibri" w:hAnsi="Times New Roman" w:cs="Times New Roman"/>
          <w:sz w:val="24"/>
          <w:szCs w:val="24"/>
        </w:rPr>
      </w:pPr>
      <w:proofErr w:type="gramStart"/>
      <w:r w:rsidRPr="00D7234E">
        <w:rPr>
          <w:rFonts w:ascii="Times New Roman" w:hAnsi="Times New Roman" w:cs="Times New Roman"/>
          <w:b/>
          <w:sz w:val="24"/>
          <w:szCs w:val="24"/>
        </w:rPr>
        <w:t xml:space="preserve">Supplemental </w:t>
      </w:r>
      <w:r w:rsidR="00283A9F" w:rsidRPr="00D7234E">
        <w:rPr>
          <w:rFonts w:ascii="Times New Roman" w:eastAsia="Calibri" w:hAnsi="Times New Roman" w:cs="Times New Roman"/>
          <w:b/>
          <w:sz w:val="24"/>
          <w:szCs w:val="24"/>
        </w:rPr>
        <w:t xml:space="preserve">Table </w:t>
      </w:r>
      <w:r w:rsidRPr="00D7234E">
        <w:rPr>
          <w:rFonts w:ascii="Times New Roman" w:eastAsia="Calibri" w:hAnsi="Times New Roman" w:cs="Times New Roman"/>
          <w:b/>
          <w:sz w:val="24"/>
          <w:szCs w:val="24"/>
        </w:rPr>
        <w:t>S</w:t>
      </w:r>
      <w:r w:rsidR="00283A9F" w:rsidRPr="00D7234E">
        <w:rPr>
          <w:rFonts w:ascii="Times New Roman" w:eastAsia="Calibri" w:hAnsi="Times New Roman" w:cs="Times New Roman"/>
          <w:b/>
          <w:sz w:val="24"/>
          <w:szCs w:val="24"/>
        </w:rPr>
        <w:t>14.</w:t>
      </w:r>
      <w:proofErr w:type="gramEnd"/>
      <w:r w:rsidR="00283A9F" w:rsidRPr="00D7234E">
        <w:rPr>
          <w:rFonts w:ascii="Times New Roman" w:eastAsia="Calibri" w:hAnsi="Times New Roman" w:cs="Times New Roman"/>
          <w:b/>
          <w:sz w:val="24"/>
          <w:szCs w:val="24"/>
        </w:rPr>
        <w:t xml:space="preserve"> </w:t>
      </w:r>
      <w:proofErr w:type="gramStart"/>
      <w:r w:rsidR="00283A9F" w:rsidRPr="00D7234E">
        <w:rPr>
          <w:rFonts w:ascii="Times New Roman" w:eastAsia="Calibri" w:hAnsi="Times New Roman" w:cs="Times New Roman"/>
          <w:sz w:val="24"/>
          <w:szCs w:val="24"/>
        </w:rPr>
        <w:t>Minimum hazard ratios for the association between the unmeasured confounder and each outcome that would case inference to change for each value of the prevalence difference from 0.02 to 0.20, in 0.02 increments and by data source.</w:t>
      </w:r>
      <w:proofErr w:type="gramEnd"/>
      <w:r w:rsidR="00283A9F" w:rsidRPr="00D7234E">
        <w:rPr>
          <w:rFonts w:ascii="Times New Roman" w:eastAsia="Calibri" w:hAnsi="Times New Roman" w:cs="Times New Roman"/>
          <w:sz w:val="24"/>
          <w:szCs w:val="24"/>
        </w:rPr>
        <w:t xml:space="preserve"> </w:t>
      </w:r>
    </w:p>
    <w:p w:rsidR="00283A9F" w:rsidRPr="00D7234E" w:rsidRDefault="00283A9F" w:rsidP="00440868">
      <w:pPr>
        <w:pStyle w:val="Interimanalysisbody"/>
        <w:rPr>
          <w:rFonts w:cs="Times New Roman"/>
          <w:b/>
        </w:rPr>
      </w:pPr>
    </w:p>
    <w:p w:rsidR="00283A9F" w:rsidRPr="00D7234E" w:rsidRDefault="00D7234E" w:rsidP="00283A9F">
      <w:pPr>
        <w:pStyle w:val="BMSBodyText"/>
        <w:spacing w:after="0" w:line="276" w:lineRule="auto"/>
        <w:rPr>
          <w:szCs w:val="24"/>
        </w:rPr>
      </w:pPr>
      <w:proofErr w:type="gramStart"/>
      <w:r w:rsidRPr="00D7234E">
        <w:rPr>
          <w:b/>
          <w:szCs w:val="24"/>
        </w:rPr>
        <w:t xml:space="preserve">Supplemental </w:t>
      </w:r>
      <w:r w:rsidR="00283A9F" w:rsidRPr="00D7234E">
        <w:rPr>
          <w:b/>
          <w:szCs w:val="24"/>
        </w:rPr>
        <w:t xml:space="preserve">Figure </w:t>
      </w:r>
      <w:r w:rsidRPr="00D7234E">
        <w:rPr>
          <w:b/>
          <w:szCs w:val="24"/>
        </w:rPr>
        <w:t>S</w:t>
      </w:r>
      <w:r w:rsidR="00283A9F" w:rsidRPr="00D7234E">
        <w:rPr>
          <w:b/>
          <w:szCs w:val="24"/>
        </w:rPr>
        <w:t>1.</w:t>
      </w:r>
      <w:proofErr w:type="gramEnd"/>
      <w:r w:rsidR="00283A9F" w:rsidRPr="00D7234E">
        <w:rPr>
          <w:b/>
          <w:szCs w:val="24"/>
        </w:rPr>
        <w:t xml:space="preserve"> </w:t>
      </w:r>
      <w:r w:rsidR="00283A9F" w:rsidRPr="00D7234E">
        <w:rPr>
          <w:szCs w:val="24"/>
        </w:rPr>
        <w:t>Selection of patients into each cohort within Medicare (</w:t>
      </w:r>
      <w:r w:rsidR="00283A9F" w:rsidRPr="00D7234E">
        <w:rPr>
          <w:b/>
          <w:szCs w:val="24"/>
        </w:rPr>
        <w:t>panel a</w:t>
      </w:r>
      <w:r w:rsidR="00283A9F" w:rsidRPr="00D7234E">
        <w:rPr>
          <w:szCs w:val="24"/>
        </w:rPr>
        <w:t xml:space="preserve">), the </w:t>
      </w:r>
      <w:proofErr w:type="spellStart"/>
      <w:r w:rsidR="00283A9F" w:rsidRPr="00D7234E">
        <w:rPr>
          <w:szCs w:val="24"/>
        </w:rPr>
        <w:t>HealthCore</w:t>
      </w:r>
      <w:proofErr w:type="spellEnd"/>
      <w:r w:rsidR="00283A9F" w:rsidRPr="00D7234E">
        <w:rPr>
          <w:szCs w:val="24"/>
        </w:rPr>
        <w:t xml:space="preserve"> Integrated Research </w:t>
      </w:r>
      <w:proofErr w:type="spellStart"/>
      <w:r w:rsidR="00283A9F" w:rsidRPr="00D7234E">
        <w:rPr>
          <w:szCs w:val="24"/>
        </w:rPr>
        <w:t>Database</w:t>
      </w:r>
      <w:r w:rsidR="00283A9F" w:rsidRPr="00D7234E">
        <w:rPr>
          <w:szCs w:val="24"/>
          <w:vertAlign w:val="superscript"/>
        </w:rPr>
        <w:t>SM</w:t>
      </w:r>
      <w:proofErr w:type="spellEnd"/>
      <w:r w:rsidR="00283A9F" w:rsidRPr="00D7234E">
        <w:rPr>
          <w:szCs w:val="24"/>
        </w:rPr>
        <w:t xml:space="preserve"> (HIRD</w:t>
      </w:r>
      <w:r w:rsidR="00283A9F" w:rsidRPr="00D7234E">
        <w:rPr>
          <w:szCs w:val="24"/>
          <w:vertAlign w:val="superscript"/>
        </w:rPr>
        <w:t>SM</w:t>
      </w:r>
      <w:r w:rsidR="00283A9F" w:rsidRPr="00D7234E">
        <w:rPr>
          <w:szCs w:val="24"/>
        </w:rPr>
        <w:t xml:space="preserve">; </w:t>
      </w:r>
      <w:r w:rsidR="00283A9F" w:rsidRPr="00D7234E">
        <w:rPr>
          <w:b/>
          <w:szCs w:val="24"/>
        </w:rPr>
        <w:t>panel b</w:t>
      </w:r>
      <w:r w:rsidR="00283A9F" w:rsidRPr="00D7234E">
        <w:rPr>
          <w:szCs w:val="24"/>
        </w:rPr>
        <w:t xml:space="preserve">), Clinical Practice Research Datalink (CPRD; </w:t>
      </w:r>
      <w:r w:rsidR="00283A9F" w:rsidRPr="00D7234E">
        <w:rPr>
          <w:b/>
          <w:szCs w:val="24"/>
        </w:rPr>
        <w:t>panel c</w:t>
      </w:r>
      <w:r w:rsidR="00283A9F" w:rsidRPr="00D7234E">
        <w:rPr>
          <w:szCs w:val="24"/>
        </w:rPr>
        <w:t xml:space="preserve">), and The Health Improvement Network (THIN; excluding CPRD; </w:t>
      </w:r>
      <w:r w:rsidR="00283A9F" w:rsidRPr="00D7234E">
        <w:rPr>
          <w:b/>
          <w:szCs w:val="24"/>
        </w:rPr>
        <w:t>panel d</w:t>
      </w:r>
      <w:r w:rsidR="00283A9F" w:rsidRPr="00D7234E">
        <w:rPr>
          <w:szCs w:val="24"/>
        </w:rPr>
        <w:t>).</w:t>
      </w:r>
    </w:p>
    <w:p w:rsidR="00283A9F" w:rsidRPr="00385D62" w:rsidRDefault="00283A9F" w:rsidP="00440868">
      <w:pPr>
        <w:pStyle w:val="Interimanalysisbody"/>
        <w:rPr>
          <w:rFonts w:cs="Times New Roman"/>
          <w:b/>
        </w:rPr>
      </w:pPr>
    </w:p>
    <w:p w:rsidR="00283A9F" w:rsidRPr="00385D62" w:rsidRDefault="00283A9F" w:rsidP="00440868">
      <w:pPr>
        <w:pStyle w:val="Interimanalysisbody"/>
        <w:rPr>
          <w:rFonts w:cs="Times New Roman"/>
          <w:b/>
        </w:rPr>
      </w:pPr>
      <w:r w:rsidRPr="00385D62">
        <w:rPr>
          <w:rFonts w:cs="Times New Roman"/>
          <w:b/>
        </w:rPr>
        <w:br w:type="page"/>
      </w:r>
    </w:p>
    <w:p w:rsidR="00440868" w:rsidRPr="00385D62" w:rsidRDefault="00D7234E" w:rsidP="00CD644A">
      <w:pPr>
        <w:pStyle w:val="Interimanalysisbody"/>
        <w:jc w:val="left"/>
        <w:rPr>
          <w:rFonts w:cs="Times New Roman"/>
        </w:rPr>
      </w:pPr>
      <w:proofErr w:type="gramStart"/>
      <w:r>
        <w:rPr>
          <w:rFonts w:cs="Times New Roman"/>
          <w:b/>
        </w:rPr>
        <w:lastRenderedPageBreak/>
        <w:t xml:space="preserve">Supplemental </w:t>
      </w:r>
      <w:r w:rsidR="007529DC" w:rsidRPr="00385D62">
        <w:rPr>
          <w:rFonts w:cs="Times New Roman"/>
          <w:b/>
        </w:rPr>
        <w:t>Methods</w:t>
      </w:r>
      <w:r w:rsidR="00440868" w:rsidRPr="00385D62">
        <w:rPr>
          <w:rFonts w:cs="Times New Roman"/>
          <w:b/>
        </w:rPr>
        <w:t>.</w:t>
      </w:r>
      <w:proofErr w:type="gramEnd"/>
      <w:r w:rsidR="00440868" w:rsidRPr="00385D62">
        <w:rPr>
          <w:rFonts w:cs="Times New Roman"/>
        </w:rPr>
        <w:t xml:space="preserve"> Statistical methods used to assess the effect of unmeasured confounding on the hazard ratios.</w:t>
      </w:r>
    </w:p>
    <w:p w:rsidR="00440868" w:rsidRPr="00385D62" w:rsidRDefault="00440868" w:rsidP="00440868">
      <w:pPr>
        <w:pStyle w:val="Interimanalysisbody"/>
        <w:rPr>
          <w:rFonts w:cs="Times New Roman"/>
        </w:rPr>
      </w:pPr>
    </w:p>
    <w:p w:rsidR="00440868" w:rsidRPr="00385D62" w:rsidRDefault="00440868" w:rsidP="00440868">
      <w:pPr>
        <w:pStyle w:val="Interimanalysisbody"/>
        <w:rPr>
          <w:rFonts w:cs="Times New Roman"/>
        </w:rPr>
      </w:pPr>
    </w:p>
    <w:p w:rsidR="00440868" w:rsidRPr="00171413" w:rsidRDefault="00440868" w:rsidP="00440868">
      <w:pPr>
        <w:pStyle w:val="Interimanalysisbody"/>
        <w:jc w:val="left"/>
        <w:rPr>
          <w:rFonts w:cs="Times New Roman"/>
        </w:rPr>
      </w:pPr>
      <w:r w:rsidRPr="00171413">
        <w:rPr>
          <w:rFonts w:cs="Times New Roman"/>
        </w:rPr>
        <w:t>A sensitivity analysis was conducted to assess the effects of unmeasured confounders on the association between saxagliptin use and the main study endpoint. This sensitivity analysis estimated the degree of possible bias that may be present, assuming a plausible range of values for the parameters that quantify the degree of unmeasured confounding.</w:t>
      </w:r>
      <w:r w:rsidRPr="00171413">
        <w:rPr>
          <w:rFonts w:cs="Times New Roman"/>
        </w:rPr>
        <w:fldChar w:fldCharType="begin"/>
      </w:r>
      <w:r w:rsidR="007529DC" w:rsidRPr="00171413">
        <w:rPr>
          <w:rFonts w:cs="Times New Roman"/>
        </w:rPr>
        <w:instrText xml:space="preserve"> ADDIN EN.CITE &lt;EndNote&gt;&lt;Cite&gt;&lt;Author&gt;Lin&lt;/Author&gt;&lt;Year&gt;1998&lt;/Year&gt;&lt;RecNum&gt;52&lt;/RecNum&gt;&lt;DisplayText&gt;&lt;style face="superscript"&gt;1&lt;/style&gt;&lt;/DisplayText&gt;&lt;record&gt;&lt;rec-number&gt;52&lt;/rec-number&gt;&lt;foreign-keys&gt;&lt;key app="EN" db-id="a2da5rrdswxts5ep2dbvxzzdrxvwxrwa29sd" timestamp="1289328279"&gt;52&lt;/key&gt;&lt;/foreign-keys&gt;&lt;ref-type name="Journal Article"&gt;17&lt;/ref-type&gt;&lt;contributors&gt;&lt;authors&gt;&lt;author&gt;Lin, D. Y.&lt;/author&gt;&lt;author&gt;Psaty, B. M.&lt;/author&gt;&lt;author&gt;Kronmal, R. A.&lt;/author&gt;&lt;/authors&gt;&lt;/contributors&gt;&lt;auth-address&gt;Department of Biostatistics, University of Washington, Seattle 98195, USA. danyu@biostat.washington.edu&lt;/auth-address&gt;&lt;titles&gt;&lt;title&gt;Assessing the sensitivity of regression results to unmeasured confounders in observational studies&lt;/title&gt;&lt;secondary-title&gt;Biometrics&lt;/secondary-title&gt;&lt;/titles&gt;&lt;periodical&gt;&lt;full-title&gt;Biometrics&lt;/full-title&gt;&lt;/periodical&gt;&lt;pages&gt;948-63&lt;/pages&gt;&lt;volume&gt;54&lt;/volume&gt;&lt;number&gt;3&lt;/number&gt;&lt;edition&gt;1998/09/29&lt;/edition&gt;&lt;keywords&gt;&lt;keyword&gt;Appetite Depressants/adverse effects&lt;/keyword&gt;&lt;keyword&gt;Biometry/*methods&lt;/keyword&gt;&lt;keyword&gt;Case-Control Studies&lt;/keyword&gt;&lt;keyword&gt;Cohort Studies&lt;/keyword&gt;&lt;keyword&gt;Fenfluramine/adverse effects&lt;/keyword&gt;&lt;keyword&gt;Heart Catheterization/mortality&lt;/keyword&gt;&lt;keyword&gt;Humans&lt;/keyword&gt;&lt;keyword&gt;Hypertension, Pulmonary/etiology&lt;/keyword&gt;&lt;keyword&gt;Proportional Hazards Models&lt;/keyword&gt;&lt;keyword&gt;Prospective Studies&lt;/keyword&gt;&lt;keyword&gt;*Regression Analysis&lt;/keyword&gt;&lt;keyword&gt;Sensitivity and Specificity&lt;/keyword&gt;&lt;keyword&gt;Survival Analysis&lt;/keyword&gt;&lt;/keywords&gt;&lt;dates&gt;&lt;year&gt;1998&lt;/year&gt;&lt;pub-dates&gt;&lt;date&gt;Sep&lt;/date&gt;&lt;/pub-dates&gt;&lt;/dates&gt;&lt;isbn&gt;0006-341X (Print)&amp;#xD;0006-341X (Linking)&lt;/isbn&gt;&lt;accession-num&gt;9750244&lt;/accession-num&gt;&lt;urls&gt;&lt;related-urls&gt;&lt;url&gt;http://www.ncbi.nlm.nih.gov/pubmed/9750244&lt;/url&gt;&lt;/related-urls&gt;&lt;/urls&gt;&lt;language&gt;eng&lt;/language&gt;&lt;/record&gt;&lt;/Cite&gt;&lt;/EndNote&gt;</w:instrText>
      </w:r>
      <w:r w:rsidRPr="00171413">
        <w:rPr>
          <w:rFonts w:cs="Times New Roman"/>
        </w:rPr>
        <w:fldChar w:fldCharType="separate"/>
      </w:r>
      <w:r w:rsidR="007529DC" w:rsidRPr="00171413">
        <w:rPr>
          <w:rFonts w:cs="Times New Roman"/>
          <w:noProof/>
          <w:vertAlign w:val="superscript"/>
        </w:rPr>
        <w:t>1</w:t>
      </w:r>
      <w:r w:rsidRPr="00171413">
        <w:rPr>
          <w:rFonts w:cs="Times New Roman"/>
        </w:rPr>
        <w:fldChar w:fldCharType="end"/>
      </w:r>
      <w:r w:rsidRPr="00171413">
        <w:rPr>
          <w:rFonts w:cs="Times New Roman"/>
        </w:rPr>
        <w:t xml:space="preserve"> </w:t>
      </w:r>
    </w:p>
    <w:p w:rsidR="00440868" w:rsidRPr="00CD644A" w:rsidRDefault="00440868" w:rsidP="00440868">
      <w:pPr>
        <w:pStyle w:val="Interimanalysisbody"/>
        <w:jc w:val="left"/>
        <w:rPr>
          <w:rFonts w:cs="Times New Roman"/>
        </w:rPr>
      </w:pPr>
    </w:p>
    <w:p w:rsidR="00440868" w:rsidRPr="00CD644A" w:rsidRDefault="00440868" w:rsidP="00440868">
      <w:pPr>
        <w:pStyle w:val="Interimanalysisbody"/>
        <w:jc w:val="left"/>
        <w:rPr>
          <w:rFonts w:cs="Times New Roman"/>
        </w:rPr>
      </w:pPr>
      <w:r w:rsidRPr="00CD644A">
        <w:rPr>
          <w:rFonts w:cs="Times New Roman"/>
        </w:rPr>
        <w:t>To assess the impact that unmeasured confounding could have on the p-value of the hazard ratio, a previously established method by Lin et al</w:t>
      </w:r>
      <w:r w:rsidRPr="00CD644A">
        <w:rPr>
          <w:rFonts w:cs="Times New Roman"/>
        </w:rPr>
        <w:fldChar w:fldCharType="begin"/>
      </w:r>
      <w:r w:rsidR="007529DC" w:rsidRPr="00CD644A">
        <w:rPr>
          <w:rFonts w:cs="Times New Roman"/>
        </w:rPr>
        <w:instrText xml:space="preserve"> ADDIN EN.CITE &lt;EndNote&gt;&lt;Cite&gt;&lt;Author&gt;Lin&lt;/Author&gt;&lt;Year&gt;1998&lt;/Year&gt;&lt;RecNum&gt;52&lt;/RecNum&gt;&lt;DisplayText&gt;&lt;style face="superscript"&gt;1&lt;/style&gt;&lt;/DisplayText&gt;&lt;record&gt;&lt;rec-number&gt;52&lt;/rec-number&gt;&lt;foreign-keys&gt;&lt;key app="EN" db-id="a2da5rrdswxts5ep2dbvxzzdrxvwxrwa29sd" timestamp="1289328279"&gt;52&lt;/key&gt;&lt;/foreign-keys&gt;&lt;ref-type name="Journal Article"&gt;17&lt;/ref-type&gt;&lt;contributors&gt;&lt;authors&gt;&lt;author&gt;Lin, D. Y.&lt;/author&gt;&lt;author&gt;Psaty, B. M.&lt;/author&gt;&lt;author&gt;Kronmal, R. A.&lt;/author&gt;&lt;/authors&gt;&lt;/contributors&gt;&lt;auth-address&gt;Department of Biostatistics, University of Washington, Seattle 98195, USA. danyu@biostat.washington.edu&lt;/auth-address&gt;&lt;titles&gt;&lt;title&gt;Assessing the sensitivity of regression results to unmeasured confounders in observational studies&lt;/title&gt;&lt;secondary-title&gt;Biometrics&lt;/secondary-title&gt;&lt;/titles&gt;&lt;periodical&gt;&lt;full-title&gt;Biometrics&lt;/full-title&gt;&lt;/periodical&gt;&lt;pages&gt;948-63&lt;/pages&gt;&lt;volume&gt;54&lt;/volume&gt;&lt;number&gt;3&lt;/number&gt;&lt;edition&gt;1998/09/29&lt;/edition&gt;&lt;keywords&gt;&lt;keyword&gt;Appetite Depressants/adverse effects&lt;/keyword&gt;&lt;keyword&gt;Biometry/*methods&lt;/keyword&gt;&lt;keyword&gt;Case-Control Studies&lt;/keyword&gt;&lt;keyword&gt;Cohort Studies&lt;/keyword&gt;&lt;keyword&gt;Fenfluramine/adverse effects&lt;/keyword&gt;&lt;keyword&gt;Heart Catheterization/mortality&lt;/keyword&gt;&lt;keyword&gt;Humans&lt;/keyword&gt;&lt;keyword&gt;Hypertension, Pulmonary/etiology&lt;/keyword&gt;&lt;keyword&gt;Proportional Hazards Models&lt;/keyword&gt;&lt;keyword&gt;Prospective Studies&lt;/keyword&gt;&lt;keyword&gt;*Regression Analysis&lt;/keyword&gt;&lt;keyword&gt;Sensitivity and Specificity&lt;/keyword&gt;&lt;keyword&gt;Survival Analysis&lt;/keyword&gt;&lt;/keywords&gt;&lt;dates&gt;&lt;year&gt;1998&lt;/year&gt;&lt;pub-dates&gt;&lt;date&gt;Sep&lt;/date&gt;&lt;/pub-dates&gt;&lt;/dates&gt;&lt;isbn&gt;0006-341X (Print)&amp;#xD;0006-341X (Linking)&lt;/isbn&gt;&lt;accession-num&gt;9750244&lt;/accession-num&gt;&lt;urls&gt;&lt;related-urls&gt;&lt;url&gt;http://www.ncbi.nlm.nih.gov/pubmed/9750244&lt;/url&gt;&lt;/related-urls&gt;&lt;/urls&gt;&lt;language&gt;eng&lt;/language&gt;&lt;/record&gt;&lt;/Cite&gt;&lt;/EndNote&gt;</w:instrText>
      </w:r>
      <w:r w:rsidRPr="00CD644A">
        <w:rPr>
          <w:rFonts w:cs="Times New Roman"/>
        </w:rPr>
        <w:fldChar w:fldCharType="separate"/>
      </w:r>
      <w:r w:rsidR="007529DC" w:rsidRPr="00CD644A">
        <w:rPr>
          <w:rFonts w:cs="Times New Roman"/>
          <w:noProof/>
          <w:vertAlign w:val="superscript"/>
        </w:rPr>
        <w:t>1</w:t>
      </w:r>
      <w:r w:rsidRPr="00CD644A">
        <w:rPr>
          <w:rFonts w:cs="Times New Roman"/>
        </w:rPr>
        <w:fldChar w:fldCharType="end"/>
      </w:r>
      <w:r w:rsidRPr="00CD644A">
        <w:rPr>
          <w:rFonts w:cs="Times New Roman"/>
        </w:rPr>
        <w:t xml:space="preserve"> was employed. This method begins by conceiving of a single, binary confounder, U, which is unmeasured (not included in our dataset). We evaluate a large set of observed confounders in the propensity score (PS), but in such an example, we consider one additional confounder, U, which is unmeasured. To assess the impact of unmeasured confounding, the degree to which this one variable could affect hazard ratios and p-values is investigated. To do this, first consider the following hypothetical Cox proportional hazards model that we would fit if U was available:</w:t>
      </w:r>
    </w:p>
    <w:p w:rsidR="00440868" w:rsidRPr="00CD644A" w:rsidRDefault="00171413" w:rsidP="00440868">
      <w:pPr>
        <w:pStyle w:val="Interimanalysisbody"/>
        <w:spacing w:before="240" w:after="240"/>
        <w:jc w:val="center"/>
        <w:rPr>
          <w:rFonts w:cs="Times New Roman"/>
          <w:bCs/>
        </w:rPr>
      </w:pPr>
      <w:r w:rsidRPr="00CD644A">
        <w:rPr>
          <w:rFonts w:ascii="Symbol" w:hAnsi="Symbol"/>
          <w:bCs/>
        </w:rPr>
        <w:t></w:t>
      </w:r>
      <w:proofErr w:type="gramStart"/>
      <w:r w:rsidR="00440868" w:rsidRPr="00CD644A">
        <w:rPr>
          <w:rFonts w:cs="Times New Roman"/>
          <w:bCs/>
          <w:vertAlign w:val="subscript"/>
        </w:rPr>
        <w:t>0</w:t>
      </w:r>
      <w:r w:rsidR="00440868" w:rsidRPr="00CD644A">
        <w:rPr>
          <w:rFonts w:cs="Times New Roman"/>
          <w:bCs/>
        </w:rPr>
        <w:t>(</w:t>
      </w:r>
      <w:proofErr w:type="gramEnd"/>
      <w:r w:rsidR="00440868" w:rsidRPr="00CD644A">
        <w:rPr>
          <w:rFonts w:cs="Times New Roman"/>
          <w:bCs/>
        </w:rPr>
        <w:t>t)</w:t>
      </w:r>
      <w:proofErr w:type="spellStart"/>
      <w:r w:rsidR="00440868" w:rsidRPr="00CD644A">
        <w:rPr>
          <w:rFonts w:cs="Times New Roman"/>
          <w:bCs/>
        </w:rPr>
        <w:t>exp</w:t>
      </w:r>
      <w:proofErr w:type="spellEnd"/>
      <w:r w:rsidR="00440868" w:rsidRPr="00CD644A">
        <w:rPr>
          <w:rFonts w:cs="Times New Roman"/>
          <w:bCs/>
        </w:rPr>
        <w:t>(</w:t>
      </w:r>
      <w:r w:rsidRPr="00CD644A">
        <w:rPr>
          <w:rFonts w:ascii="Symbol" w:hAnsi="Symbol"/>
          <w:bCs/>
        </w:rPr>
        <w:t></w:t>
      </w:r>
      <w:r w:rsidR="00440868" w:rsidRPr="00CD644A">
        <w:rPr>
          <w:rFonts w:cs="Times New Roman"/>
          <w:bCs/>
        </w:rPr>
        <w:t xml:space="preserve">X + </w:t>
      </w:r>
      <w:r w:rsidRPr="00CD644A">
        <w:rPr>
          <w:rFonts w:ascii="Symbol" w:hAnsi="Symbol"/>
          <w:bCs/>
        </w:rPr>
        <w:t></w:t>
      </w:r>
      <w:r w:rsidR="00440868" w:rsidRPr="00CD644A">
        <w:rPr>
          <w:rFonts w:cs="Times New Roman"/>
          <w:bCs/>
        </w:rPr>
        <w:t xml:space="preserve">U + </w:t>
      </w:r>
      <w:r w:rsidRPr="00CD644A">
        <w:rPr>
          <w:rFonts w:ascii="Symbol" w:hAnsi="Symbol"/>
          <w:bCs/>
        </w:rPr>
        <w:t></w:t>
      </w:r>
      <w:r w:rsidR="00440868" w:rsidRPr="00CD644A">
        <w:rPr>
          <w:rFonts w:cs="Times New Roman"/>
          <w:bCs/>
        </w:rPr>
        <w:t>PS)</w:t>
      </w:r>
    </w:p>
    <w:p w:rsidR="00440868" w:rsidRPr="00CD644A" w:rsidRDefault="00440868" w:rsidP="00440868">
      <w:pPr>
        <w:pStyle w:val="Interimanalysisbody"/>
        <w:jc w:val="left"/>
        <w:rPr>
          <w:rFonts w:cs="Times New Roman"/>
        </w:rPr>
      </w:pPr>
      <w:proofErr w:type="gramStart"/>
      <w:r w:rsidRPr="00CD644A">
        <w:rPr>
          <w:rFonts w:cs="Times New Roman"/>
        </w:rPr>
        <w:t>where</w:t>
      </w:r>
      <w:proofErr w:type="gramEnd"/>
      <w:r w:rsidRPr="00CD644A">
        <w:rPr>
          <w:rFonts w:cs="Times New Roman"/>
        </w:rPr>
        <w:t xml:space="preserve"> X denotes the indicator variable for saxagliptin, PS denotes the propensity score, </w:t>
      </w:r>
      <w:r w:rsidR="00171413" w:rsidRPr="00CD644A">
        <w:rPr>
          <w:rFonts w:ascii="Symbol" w:hAnsi="Symbol"/>
          <w:bCs/>
        </w:rPr>
        <w:t></w:t>
      </w:r>
      <w:r w:rsidRPr="00CD644A">
        <w:rPr>
          <w:rFonts w:cs="Times New Roman"/>
          <w:bCs/>
          <w:vertAlign w:val="subscript"/>
        </w:rPr>
        <w:t>0</w:t>
      </w:r>
      <w:r w:rsidRPr="00CD644A">
        <w:rPr>
          <w:rFonts w:cs="Times New Roman"/>
          <w:bCs/>
        </w:rPr>
        <w:t>(t)</w:t>
      </w:r>
      <w:r w:rsidRPr="00CD644A">
        <w:rPr>
          <w:rFonts w:cs="Times New Roman"/>
        </w:rPr>
        <w:t xml:space="preserve"> is the baseline hazard function, and </w:t>
      </w:r>
      <w:r w:rsidR="00171413" w:rsidRPr="00CD644A">
        <w:rPr>
          <w:rFonts w:ascii="Symbol" w:hAnsi="Symbol"/>
          <w:bCs/>
        </w:rPr>
        <w:t></w:t>
      </w:r>
      <w:r w:rsidRPr="00CD644A">
        <w:rPr>
          <w:rFonts w:cs="Times New Roman"/>
        </w:rPr>
        <w:t xml:space="preserve">, </w:t>
      </w:r>
      <w:r w:rsidR="00171413" w:rsidRPr="00CD644A">
        <w:rPr>
          <w:rFonts w:ascii="Symbol" w:hAnsi="Symbol"/>
          <w:bCs/>
        </w:rPr>
        <w:t></w:t>
      </w:r>
      <w:r w:rsidRPr="00CD644A">
        <w:rPr>
          <w:rFonts w:cs="Times New Roman"/>
        </w:rPr>
        <w:t xml:space="preserve">, and </w:t>
      </w:r>
      <w:r w:rsidR="00171413" w:rsidRPr="00CD644A">
        <w:rPr>
          <w:rFonts w:ascii="Symbol" w:hAnsi="Symbol"/>
          <w:bCs/>
        </w:rPr>
        <w:t></w:t>
      </w:r>
      <w:r w:rsidRPr="00CD644A">
        <w:rPr>
          <w:rFonts w:cs="Times New Roman"/>
        </w:rPr>
        <w:t xml:space="preserve"> are regression coefficients (parameters). The log-hazard ratio </w:t>
      </w:r>
      <w:r w:rsidR="00171413" w:rsidRPr="00CD644A">
        <w:rPr>
          <w:rFonts w:ascii="Symbol" w:hAnsi="Symbol"/>
          <w:bCs/>
        </w:rPr>
        <w:t></w:t>
      </w:r>
      <w:r w:rsidRPr="00CD644A">
        <w:rPr>
          <w:rFonts w:cs="Times New Roman"/>
        </w:rPr>
        <w:t xml:space="preserve"> is adjusted for all of the confounders: both U and the confounders that were included in the PS. The ratio of primary interest for the hazard ratio is </w:t>
      </w:r>
      <w:proofErr w:type="spellStart"/>
      <w:r w:rsidRPr="00CD644A">
        <w:rPr>
          <w:rFonts w:cs="Times New Roman"/>
        </w:rPr>
        <w:t>exp</w:t>
      </w:r>
      <w:proofErr w:type="spellEnd"/>
      <w:r w:rsidRPr="00CD644A">
        <w:rPr>
          <w:rFonts w:cs="Times New Roman"/>
        </w:rPr>
        <w:t>(</w:t>
      </w:r>
      <w:r w:rsidR="00171413" w:rsidRPr="00CD644A">
        <w:rPr>
          <w:rFonts w:ascii="Symbol" w:hAnsi="Symbol"/>
          <w:bCs/>
        </w:rPr>
        <w:t></w:t>
      </w:r>
      <w:r w:rsidRPr="00CD644A">
        <w:rPr>
          <w:rFonts w:cs="Times New Roman"/>
        </w:rPr>
        <w:t>), because that represents the impact that saxagliptin use has on the hazard after controlling for all (both measured and unmeasured) confounders.</w:t>
      </w:r>
    </w:p>
    <w:p w:rsidR="00440868" w:rsidRPr="00CD644A" w:rsidRDefault="00440868" w:rsidP="00440868">
      <w:pPr>
        <w:pStyle w:val="Interimanalysisbody"/>
        <w:rPr>
          <w:rFonts w:cs="Times New Roman"/>
        </w:rPr>
      </w:pPr>
    </w:p>
    <w:p w:rsidR="00440868" w:rsidRPr="00CD644A" w:rsidRDefault="00440868" w:rsidP="00440868">
      <w:pPr>
        <w:pStyle w:val="Interimanalysisbody"/>
        <w:rPr>
          <w:rFonts w:cs="Times New Roman"/>
        </w:rPr>
      </w:pPr>
      <w:r w:rsidRPr="00CD644A">
        <w:rPr>
          <w:rFonts w:cs="Times New Roman"/>
        </w:rPr>
        <w:t>Because U is unmeasured, the model that we actually fit is:</w:t>
      </w:r>
    </w:p>
    <w:p w:rsidR="00440868" w:rsidRPr="00CD644A" w:rsidRDefault="00171413" w:rsidP="00440868">
      <w:pPr>
        <w:pStyle w:val="Interimanalysisbody"/>
        <w:spacing w:before="240" w:after="240"/>
        <w:jc w:val="center"/>
        <w:rPr>
          <w:rFonts w:cs="Times New Roman"/>
        </w:rPr>
      </w:pPr>
      <w:r w:rsidRPr="00CD644A">
        <w:rPr>
          <w:rFonts w:ascii="Symbol" w:hAnsi="Symbol"/>
          <w:bCs/>
        </w:rPr>
        <w:t></w:t>
      </w:r>
      <w:proofErr w:type="gramStart"/>
      <w:r w:rsidR="00440868" w:rsidRPr="00CD644A">
        <w:rPr>
          <w:rFonts w:cs="Times New Roman"/>
          <w:bCs/>
          <w:vertAlign w:val="subscript"/>
        </w:rPr>
        <w:t>0</w:t>
      </w:r>
      <w:r w:rsidR="00440868" w:rsidRPr="00CD644A">
        <w:rPr>
          <w:rFonts w:cs="Times New Roman"/>
          <w:bCs/>
        </w:rPr>
        <w:t>(</w:t>
      </w:r>
      <w:proofErr w:type="gramEnd"/>
      <w:r w:rsidR="00440868" w:rsidRPr="00CD644A">
        <w:rPr>
          <w:rFonts w:cs="Times New Roman"/>
          <w:bCs/>
        </w:rPr>
        <w:t>t)</w:t>
      </w:r>
      <w:proofErr w:type="spellStart"/>
      <w:r w:rsidR="00440868" w:rsidRPr="00CD644A">
        <w:rPr>
          <w:rFonts w:cs="Times New Roman"/>
          <w:bCs/>
        </w:rPr>
        <w:t>exp</w:t>
      </w:r>
      <w:proofErr w:type="spellEnd"/>
      <w:r w:rsidR="00440868" w:rsidRPr="00CD644A">
        <w:rPr>
          <w:rFonts w:cs="Times New Roman"/>
          <w:bCs/>
        </w:rPr>
        <w:t>(</w:t>
      </w:r>
      <w:r w:rsidRPr="00CD644A">
        <w:rPr>
          <w:rFonts w:ascii="Symbol" w:hAnsi="Symbol"/>
          <w:bCs/>
        </w:rPr>
        <w:t></w:t>
      </w:r>
      <w:r w:rsidR="00440868" w:rsidRPr="00CD644A">
        <w:rPr>
          <w:rFonts w:cs="Times New Roman"/>
          <w:bCs/>
          <w:vertAlign w:val="superscript"/>
        </w:rPr>
        <w:t>*</w:t>
      </w:r>
      <w:r w:rsidR="00440868" w:rsidRPr="00CD644A">
        <w:rPr>
          <w:rFonts w:cs="Times New Roman"/>
          <w:bCs/>
        </w:rPr>
        <w:t xml:space="preserve">X + </w:t>
      </w:r>
      <w:r w:rsidRPr="00CD644A">
        <w:rPr>
          <w:rFonts w:ascii="Symbol" w:hAnsi="Symbol"/>
          <w:bCs/>
        </w:rPr>
        <w:t></w:t>
      </w:r>
      <w:r w:rsidR="00440868" w:rsidRPr="00CD644A">
        <w:rPr>
          <w:rFonts w:cs="Times New Roman"/>
          <w:bCs/>
          <w:vertAlign w:val="superscript"/>
        </w:rPr>
        <w:t>*</w:t>
      </w:r>
      <w:r w:rsidR="00440868" w:rsidRPr="00CD644A">
        <w:rPr>
          <w:rFonts w:cs="Times New Roman"/>
          <w:bCs/>
        </w:rPr>
        <w:t>PS)</w:t>
      </w:r>
    </w:p>
    <w:p w:rsidR="00440868" w:rsidRPr="00CD644A" w:rsidRDefault="00440868" w:rsidP="00440868">
      <w:pPr>
        <w:pStyle w:val="Interimanalysisbody"/>
        <w:spacing w:before="240" w:after="240"/>
        <w:jc w:val="left"/>
        <w:rPr>
          <w:rFonts w:cs="Times New Roman"/>
          <w:bCs/>
        </w:rPr>
      </w:pPr>
      <w:proofErr w:type="gramStart"/>
      <w:r w:rsidRPr="00CD644A">
        <w:rPr>
          <w:rFonts w:cs="Times New Roman"/>
        </w:rPr>
        <w:t>where</w:t>
      </w:r>
      <w:proofErr w:type="gramEnd"/>
      <w:r w:rsidRPr="00CD644A">
        <w:rPr>
          <w:rFonts w:cs="Times New Roman"/>
        </w:rPr>
        <w:t xml:space="preserve"> </w:t>
      </w:r>
      <w:r w:rsidR="00171413" w:rsidRPr="00CD644A">
        <w:rPr>
          <w:rFonts w:ascii="Symbol" w:hAnsi="Symbol"/>
          <w:bCs/>
        </w:rPr>
        <w:t></w:t>
      </w:r>
      <w:r w:rsidRPr="00CD644A">
        <w:rPr>
          <w:rFonts w:cs="Times New Roman"/>
          <w:bCs/>
          <w:vertAlign w:val="superscript"/>
        </w:rPr>
        <w:t xml:space="preserve">* </w:t>
      </w:r>
      <w:r w:rsidRPr="00CD644A">
        <w:rPr>
          <w:rFonts w:cs="Times New Roman"/>
        </w:rPr>
        <w:t xml:space="preserve">and </w:t>
      </w:r>
      <w:r w:rsidR="00171413" w:rsidRPr="00CD644A">
        <w:rPr>
          <w:rFonts w:ascii="Symbol" w:hAnsi="Symbol"/>
          <w:bCs/>
        </w:rPr>
        <w:t></w:t>
      </w:r>
      <w:r w:rsidRPr="00CD644A">
        <w:rPr>
          <w:rFonts w:cs="Times New Roman"/>
          <w:bCs/>
          <w:vertAlign w:val="superscript"/>
        </w:rPr>
        <w:t>*</w:t>
      </w:r>
      <w:r w:rsidRPr="00CD644A">
        <w:rPr>
          <w:rFonts w:cs="Times New Roman"/>
        </w:rPr>
        <w:t xml:space="preserve"> are the parameters estimated from the observed data. The stronger the unmeasured confounding, the larger the expected difference is between </w:t>
      </w:r>
      <w:r w:rsidR="00171413" w:rsidRPr="00CD644A">
        <w:rPr>
          <w:rFonts w:ascii="Symbol" w:hAnsi="Symbol"/>
          <w:bCs/>
        </w:rPr>
        <w:t></w:t>
      </w:r>
      <w:r w:rsidRPr="00CD644A">
        <w:rPr>
          <w:rFonts w:cs="Times New Roman"/>
          <w:bCs/>
        </w:rPr>
        <w:t xml:space="preserve"> and</w:t>
      </w:r>
      <w:r w:rsidRPr="00CD644A">
        <w:rPr>
          <w:rFonts w:cs="Times New Roman"/>
          <w:bCs/>
          <w:vertAlign w:val="superscript"/>
        </w:rPr>
        <w:t xml:space="preserve"> </w:t>
      </w:r>
      <w:r w:rsidR="00171413" w:rsidRPr="00CD644A">
        <w:rPr>
          <w:rFonts w:ascii="Symbol" w:hAnsi="Symbol"/>
          <w:bCs/>
        </w:rPr>
        <w:t></w:t>
      </w:r>
      <w:r w:rsidRPr="00CD644A">
        <w:rPr>
          <w:rFonts w:cs="Times New Roman"/>
          <w:bCs/>
          <w:vertAlign w:val="superscript"/>
        </w:rPr>
        <w:t>*</w:t>
      </w:r>
      <w:r w:rsidRPr="00CD644A">
        <w:rPr>
          <w:rFonts w:cs="Times New Roman"/>
          <w:bCs/>
        </w:rPr>
        <w:t xml:space="preserve">. If U is not a confounder (e.g., </w:t>
      </w:r>
      <w:r w:rsidR="00171413" w:rsidRPr="00CD644A">
        <w:rPr>
          <w:rFonts w:ascii="Symbol" w:hAnsi="Symbol"/>
          <w:bCs/>
        </w:rPr>
        <w:t></w:t>
      </w:r>
      <w:r w:rsidRPr="00CD644A">
        <w:rPr>
          <w:rFonts w:cs="Times New Roman"/>
          <w:bCs/>
        </w:rPr>
        <w:t xml:space="preserve">=0), then </w:t>
      </w:r>
      <w:r w:rsidR="00171413" w:rsidRPr="00CD644A">
        <w:rPr>
          <w:rFonts w:ascii="Symbol" w:hAnsi="Symbol"/>
          <w:bCs/>
        </w:rPr>
        <w:t></w:t>
      </w:r>
      <w:r w:rsidRPr="00CD644A">
        <w:rPr>
          <w:rFonts w:cs="Times New Roman"/>
          <w:bCs/>
          <w:vertAlign w:val="superscript"/>
        </w:rPr>
        <w:t>*</w:t>
      </w:r>
      <w:r w:rsidRPr="00CD644A">
        <w:rPr>
          <w:rFonts w:cs="Times New Roman"/>
          <w:bCs/>
        </w:rPr>
        <w:t>=</w:t>
      </w:r>
      <w:r w:rsidR="00171413" w:rsidRPr="00CD644A">
        <w:rPr>
          <w:rFonts w:ascii="Symbol" w:hAnsi="Symbol"/>
          <w:bCs/>
        </w:rPr>
        <w:t></w:t>
      </w:r>
      <w:r w:rsidRPr="00CD644A">
        <w:rPr>
          <w:rFonts w:cs="Times New Roman"/>
          <w:bCs/>
        </w:rPr>
        <w:t xml:space="preserve">. Thus, we estimate </w:t>
      </w:r>
      <w:r w:rsidR="00171413" w:rsidRPr="00CD644A">
        <w:rPr>
          <w:rFonts w:ascii="Symbol" w:hAnsi="Symbol"/>
          <w:bCs/>
        </w:rPr>
        <w:t></w:t>
      </w:r>
      <w:r w:rsidRPr="00CD644A">
        <w:rPr>
          <w:rFonts w:cs="Times New Roman"/>
          <w:bCs/>
          <w:vertAlign w:val="superscript"/>
        </w:rPr>
        <w:t>*</w:t>
      </w:r>
      <w:r w:rsidRPr="00CD644A">
        <w:rPr>
          <w:rFonts w:cs="Times New Roman"/>
          <w:bCs/>
        </w:rPr>
        <w:t xml:space="preserve"> and assess how strong unmeasured confounding would have to be to change the conclusions from the observed results (i.e., how strong the confounding would have to be to make a statistically significant hazard ratio no longer significant, or a hazard ratio that is not statistically significant now significant).</w:t>
      </w:r>
    </w:p>
    <w:p w:rsidR="00440868" w:rsidRPr="00171413" w:rsidRDefault="00440868" w:rsidP="00440868">
      <w:pPr>
        <w:pStyle w:val="Interimanalysisbody"/>
        <w:jc w:val="left"/>
        <w:rPr>
          <w:rFonts w:cs="Times New Roman"/>
        </w:rPr>
      </w:pPr>
      <w:r w:rsidRPr="00171413">
        <w:rPr>
          <w:rFonts w:cs="Times New Roman"/>
          <w:bCs/>
        </w:rPr>
        <w:t xml:space="preserve">Sensitivity analyses are based on varying the degree of unmeasured confounding. There are two aspects that impact the degree of unmeasured confounding: 1) the association between U and the outcome, and 2) the association between U and the treatment (X). The strength of the association </w:t>
      </w:r>
      <w:r w:rsidRPr="00171413">
        <w:rPr>
          <w:rFonts w:cs="Times New Roman"/>
          <w:bCs/>
        </w:rPr>
        <w:lastRenderedPageBreak/>
        <w:t>between U and the outcome is quantified by the adjusted hazard ratio between U and the outcome (</w:t>
      </w:r>
      <w:proofErr w:type="spellStart"/>
      <w:proofErr w:type="gramStart"/>
      <w:r w:rsidRPr="00171413">
        <w:rPr>
          <w:rFonts w:cs="Times New Roman"/>
          <w:bCs/>
        </w:rPr>
        <w:t>exp</w:t>
      </w:r>
      <w:proofErr w:type="spellEnd"/>
      <w:r w:rsidRPr="00171413">
        <w:rPr>
          <w:rFonts w:cs="Times New Roman"/>
          <w:bCs/>
        </w:rPr>
        <w:t>[</w:t>
      </w:r>
      <w:proofErr w:type="gramEnd"/>
      <w:r w:rsidR="00171413" w:rsidRPr="00F37E79">
        <w:rPr>
          <w:rFonts w:ascii="Symbol" w:hAnsi="Symbol"/>
          <w:bCs/>
          <w:sz w:val="20"/>
          <w:szCs w:val="20"/>
        </w:rPr>
        <w:t></w:t>
      </w:r>
      <w:r w:rsidR="00171413">
        <w:rPr>
          <w:rFonts w:ascii="Symbol" w:hAnsi="Symbol"/>
          <w:bCs/>
          <w:sz w:val="20"/>
          <w:szCs w:val="20"/>
        </w:rPr>
        <w:t></w:t>
      </w:r>
      <w:r w:rsidR="00171413">
        <w:rPr>
          <w:rFonts w:ascii="Symbol" w:hAnsi="Symbol"/>
          <w:bCs/>
          <w:sz w:val="20"/>
          <w:szCs w:val="20"/>
        </w:rPr>
        <w:t></w:t>
      </w:r>
      <w:r w:rsidRPr="00171413">
        <w:rPr>
          <w:rFonts w:cs="Times New Roman"/>
          <w:bCs/>
        </w:rPr>
        <w:t xml:space="preserve">. For example, </w:t>
      </w:r>
      <w:proofErr w:type="spellStart"/>
      <w:proofErr w:type="gramStart"/>
      <w:r w:rsidRPr="00171413">
        <w:rPr>
          <w:rFonts w:cs="Times New Roman"/>
          <w:bCs/>
        </w:rPr>
        <w:t>exp</w:t>
      </w:r>
      <w:proofErr w:type="spellEnd"/>
      <w:r w:rsidRPr="00171413">
        <w:rPr>
          <w:rFonts w:cs="Times New Roman"/>
          <w:bCs/>
        </w:rPr>
        <w:t>(</w:t>
      </w:r>
      <w:proofErr w:type="gramEnd"/>
      <w:r w:rsidR="00171413" w:rsidRPr="00F37E79">
        <w:rPr>
          <w:rFonts w:ascii="Symbol" w:hAnsi="Symbol"/>
          <w:bCs/>
          <w:sz w:val="20"/>
          <w:szCs w:val="20"/>
        </w:rPr>
        <w:t></w:t>
      </w:r>
      <w:r w:rsidRPr="00171413">
        <w:rPr>
          <w:rFonts w:cs="Times New Roman"/>
          <w:bCs/>
        </w:rPr>
        <w:t>)=1.5 implies that the presence of U (U=1) increases the hazard by 50%, compared with subjects for whom U=0, after controlling for all of the other confounders via the PS. To calculate the association between U and saxagliptin use, the prevalence of U (proportion of subjects with U=1) among saxagliptin users (P</w:t>
      </w:r>
      <w:r w:rsidRPr="00171413">
        <w:rPr>
          <w:rFonts w:cs="Times New Roman"/>
          <w:bCs/>
          <w:vertAlign w:val="subscript"/>
        </w:rPr>
        <w:t>1</w:t>
      </w:r>
      <w:r w:rsidRPr="00171413">
        <w:rPr>
          <w:rFonts w:cs="Times New Roman"/>
          <w:bCs/>
        </w:rPr>
        <w:t>) and other OAD users (P</w:t>
      </w:r>
      <w:r w:rsidRPr="00171413">
        <w:rPr>
          <w:rFonts w:cs="Times New Roman"/>
          <w:bCs/>
          <w:vertAlign w:val="subscript"/>
        </w:rPr>
        <w:t>0</w:t>
      </w:r>
      <w:r w:rsidRPr="00171413">
        <w:rPr>
          <w:rFonts w:cs="Times New Roman"/>
          <w:bCs/>
        </w:rPr>
        <w:t>) must be considered. The unmeasured confounder U is more strongly predictive of treatment when P</w:t>
      </w:r>
      <w:r w:rsidRPr="00171413">
        <w:rPr>
          <w:rFonts w:cs="Times New Roman"/>
          <w:bCs/>
          <w:vertAlign w:val="subscript"/>
        </w:rPr>
        <w:t xml:space="preserve">1 </w:t>
      </w:r>
      <w:r w:rsidRPr="00171413">
        <w:rPr>
          <w:rFonts w:cs="Times New Roman"/>
          <w:bCs/>
        </w:rPr>
        <w:t>and P</w:t>
      </w:r>
      <w:r w:rsidRPr="00171413">
        <w:rPr>
          <w:rFonts w:cs="Times New Roman"/>
          <w:bCs/>
          <w:vertAlign w:val="subscript"/>
        </w:rPr>
        <w:t>0</w:t>
      </w:r>
      <w:r w:rsidRPr="00171413">
        <w:rPr>
          <w:rFonts w:cs="Times New Roman"/>
          <w:bCs/>
        </w:rPr>
        <w:t xml:space="preserve"> are more different. By specifying </w:t>
      </w:r>
      <w:r w:rsidR="00171413" w:rsidRPr="00F37E79">
        <w:rPr>
          <w:rFonts w:ascii="Symbol" w:hAnsi="Symbol"/>
          <w:bCs/>
          <w:sz w:val="20"/>
          <w:szCs w:val="20"/>
        </w:rPr>
        <w:t></w:t>
      </w:r>
      <w:r w:rsidRPr="00171413">
        <w:rPr>
          <w:rFonts w:cs="Times New Roman"/>
          <w:bCs/>
        </w:rPr>
        <w:t>, P</w:t>
      </w:r>
      <w:r w:rsidRPr="00171413">
        <w:rPr>
          <w:rFonts w:cs="Times New Roman"/>
          <w:bCs/>
          <w:vertAlign w:val="subscript"/>
        </w:rPr>
        <w:t>0</w:t>
      </w:r>
      <w:r w:rsidRPr="00171413">
        <w:rPr>
          <w:rFonts w:cs="Times New Roman"/>
          <w:bCs/>
        </w:rPr>
        <w:t>, and P</w:t>
      </w:r>
      <w:r w:rsidRPr="00171413">
        <w:rPr>
          <w:rFonts w:cs="Times New Roman"/>
          <w:bCs/>
          <w:vertAlign w:val="subscript"/>
        </w:rPr>
        <w:t>1</w:t>
      </w:r>
      <w:r w:rsidRPr="00171413">
        <w:rPr>
          <w:rFonts w:cs="Times New Roman"/>
          <w:bCs/>
        </w:rPr>
        <w:t xml:space="preserve">, </w:t>
      </w:r>
      <w:r w:rsidR="00171413" w:rsidRPr="00F37E79">
        <w:rPr>
          <w:rFonts w:ascii="Symbol" w:hAnsi="Symbol"/>
          <w:bCs/>
          <w:sz w:val="20"/>
          <w:szCs w:val="20"/>
        </w:rPr>
        <w:t></w:t>
      </w:r>
      <w:r w:rsidR="00171413">
        <w:rPr>
          <w:rFonts w:ascii="Symbol" w:hAnsi="Symbol"/>
          <w:bCs/>
          <w:sz w:val="20"/>
          <w:szCs w:val="20"/>
        </w:rPr>
        <w:t></w:t>
      </w:r>
      <w:r w:rsidRPr="00171413">
        <w:rPr>
          <w:rFonts w:cs="Times New Roman"/>
          <w:bCs/>
        </w:rPr>
        <w:t xml:space="preserve">can be related to </w:t>
      </w:r>
      <w:r w:rsidR="00171413" w:rsidRPr="00F37E79">
        <w:rPr>
          <w:rFonts w:ascii="Symbol" w:hAnsi="Symbol"/>
          <w:bCs/>
          <w:sz w:val="20"/>
          <w:szCs w:val="20"/>
        </w:rPr>
        <w:t></w:t>
      </w:r>
      <w:r w:rsidRPr="00171413">
        <w:rPr>
          <w:rFonts w:cs="Times New Roman"/>
          <w:bCs/>
          <w:vertAlign w:val="superscript"/>
        </w:rPr>
        <w:t>*</w:t>
      </w:r>
      <w:r w:rsidRPr="00171413">
        <w:rPr>
          <w:rFonts w:cs="Times New Roman"/>
          <w:bCs/>
        </w:rPr>
        <w:t xml:space="preserve"> using the following formula:</w:t>
      </w:r>
    </w:p>
    <w:p w:rsidR="00440868" w:rsidRPr="00CD644A" w:rsidRDefault="00171413" w:rsidP="00440868">
      <w:pPr>
        <w:pStyle w:val="Interimanalysisbody"/>
        <w:spacing w:before="240" w:after="240"/>
        <w:jc w:val="center"/>
        <w:rPr>
          <w:rFonts w:cs="Times New Roman"/>
        </w:rPr>
      </w:pPr>
      <w:r w:rsidRPr="00CD644A">
        <w:rPr>
          <w:rFonts w:ascii="Symbol" w:hAnsi="Symbol"/>
          <w:bCs/>
        </w:rPr>
        <w:t></w:t>
      </w:r>
      <w:r w:rsidRPr="00CD644A">
        <w:rPr>
          <w:rFonts w:ascii="Symbol" w:hAnsi="Symbol"/>
          <w:bCs/>
        </w:rPr>
        <w:t></w:t>
      </w:r>
      <w:r w:rsidR="00440868" w:rsidRPr="00CD644A">
        <w:rPr>
          <w:rFonts w:ascii="Cambria Math" w:eastAsia="MS Gothic" w:hAnsi="Cambria Math" w:cs="Cambria Math"/>
          <w:color w:val="000000"/>
        </w:rPr>
        <w:t>≅</w:t>
      </w:r>
      <w:r w:rsidR="00440868" w:rsidRPr="00CD644A">
        <w:rPr>
          <w:rFonts w:eastAsia="MS Gothic" w:cs="Times New Roman"/>
          <w:color w:val="000000"/>
        </w:rPr>
        <w:t xml:space="preserve"> </w:t>
      </w:r>
      <w:r w:rsidRPr="00CD644A">
        <w:rPr>
          <w:rFonts w:ascii="Symbol" w:hAnsi="Symbol"/>
          <w:bCs/>
        </w:rPr>
        <w:t></w:t>
      </w:r>
      <w:r w:rsidR="00440868" w:rsidRPr="00CD644A">
        <w:rPr>
          <w:rFonts w:cs="Times New Roman"/>
          <w:bCs/>
          <w:vertAlign w:val="superscript"/>
        </w:rPr>
        <w:t>*</w:t>
      </w:r>
      <w:r w:rsidR="00440868" w:rsidRPr="00CD644A">
        <w:rPr>
          <w:rFonts w:cs="Times New Roman"/>
          <w:bCs/>
        </w:rPr>
        <w:t xml:space="preserve">-log </w:t>
      </w:r>
      <m:oMath>
        <m:f>
          <m:fPr>
            <m:ctrlPr>
              <w:rPr>
                <w:rFonts w:ascii="Cambria Math" w:hAnsi="Cambria Math" w:cs="Times New Roman"/>
                <w:bCs/>
                <w:i/>
              </w:rPr>
            </m:ctrlPr>
          </m:fPr>
          <m:num>
            <m:func>
              <m:funcPr>
                <m:ctrlPr>
                  <w:rPr>
                    <w:rFonts w:ascii="Cambria Math" w:hAnsi="Cambria Math" w:cs="Times New Roman"/>
                    <w:bCs/>
                    <w:i/>
                  </w:rPr>
                </m:ctrlPr>
              </m:funcPr>
              <m:fName>
                <m:r>
                  <m:rPr>
                    <m:sty m:val="p"/>
                  </m:rPr>
                  <w:rPr>
                    <w:rFonts w:ascii="Cambria Math" w:hAnsi="Cambria Math" w:cs="Times New Roman"/>
                  </w:rPr>
                  <m:t>exp</m:t>
                </m:r>
              </m:fName>
              <m:e>
                <m:d>
                  <m:dPr>
                    <m:ctrlPr>
                      <w:rPr>
                        <w:rFonts w:ascii="Cambria Math" w:hAnsi="Cambria Math" w:cs="Times New Roman"/>
                        <w:bCs/>
                        <w:i/>
                      </w:rPr>
                    </m:ctrlPr>
                  </m:dPr>
                  <m:e>
                    <m:r>
                      <w:rPr>
                        <w:rFonts w:ascii="Cambria Math" w:hAnsi="Cambria Math" w:cs="Times New Roman"/>
                      </w:rPr>
                      <m:t>γ</m:t>
                    </m:r>
                  </m:e>
                </m:d>
              </m:e>
            </m:func>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+(1-</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num>
          <m:den>
            <m:func>
              <m:funcPr>
                <m:ctrlPr>
                  <w:rPr>
                    <w:rFonts w:ascii="Cambria Math" w:hAnsi="Cambria Math" w:cs="Times New Roman"/>
                    <w:bCs/>
                    <w:i/>
                  </w:rPr>
                </m:ctrlPr>
              </m:funcPr>
              <m:fName>
                <m:r>
                  <m:rPr>
                    <m:sty m:val="p"/>
                  </m:rPr>
                  <w:rPr>
                    <w:rFonts w:ascii="Cambria Math" w:hAnsi="Cambria Math" w:cs="Times New Roman"/>
                  </w:rPr>
                  <m:t>exp</m:t>
                </m:r>
              </m:fName>
              <m:e>
                <m:d>
                  <m:dPr>
                    <m:ctrlPr>
                      <w:rPr>
                        <w:rFonts w:ascii="Cambria Math" w:hAnsi="Cambria Math" w:cs="Times New Roman"/>
                        <w:bCs/>
                        <w:i/>
                      </w:rPr>
                    </m:ctrlPr>
                  </m:dPr>
                  <m:e>
                    <m:r>
                      <w:rPr>
                        <w:rFonts w:ascii="Cambria Math" w:hAnsi="Cambria Math" w:cs="Times New Roman"/>
                      </w:rPr>
                      <m:t>γ</m:t>
                    </m:r>
                  </m:e>
                </m:d>
              </m:e>
            </m:func>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+(1-</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m:t>
            </m:r>
          </m:den>
        </m:f>
      </m:oMath>
      <w:r w:rsidR="00440868" w:rsidRPr="00CD644A">
        <w:rPr>
          <w:rFonts w:cs="Times New Roman"/>
          <w:bCs/>
        </w:rPr>
        <w:t xml:space="preserve"> </w:t>
      </w:r>
    </w:p>
    <w:p w:rsidR="00440868" w:rsidRPr="00171413" w:rsidRDefault="00440868" w:rsidP="00440868">
      <w:pPr>
        <w:pStyle w:val="Interimanalysisbody"/>
        <w:jc w:val="left"/>
        <w:rPr>
          <w:rFonts w:cs="Times New Roman"/>
        </w:rPr>
      </w:pPr>
      <w:r w:rsidRPr="00171413">
        <w:rPr>
          <w:rFonts w:cs="Times New Roman"/>
        </w:rPr>
        <w:t>Thus, a point estimate or a lower or upper confident limit for</w:t>
      </w:r>
      <w:r w:rsidRPr="00171413" w:rsidDel="0002339E">
        <w:rPr>
          <w:rFonts w:cs="Times New Roman"/>
        </w:rPr>
        <w:t xml:space="preserve"> </w:t>
      </w:r>
      <w:r w:rsidR="00171413" w:rsidRPr="00CD644A">
        <w:rPr>
          <w:rFonts w:ascii="Symbol" w:hAnsi="Symbol"/>
          <w:bCs/>
        </w:rPr>
        <w:t></w:t>
      </w:r>
      <w:r w:rsidRPr="00171413">
        <w:rPr>
          <w:rFonts w:cs="Times New Roman"/>
          <w:bCs/>
          <w:vertAlign w:val="superscript"/>
        </w:rPr>
        <w:t>*</w:t>
      </w:r>
      <w:r w:rsidRPr="00171413">
        <w:rPr>
          <w:rFonts w:cs="Times New Roman"/>
        </w:rPr>
        <w:t xml:space="preserve"> can be used to calculate the corresponding value of </w:t>
      </w:r>
      <w:r w:rsidR="00171413" w:rsidRPr="00CD644A">
        <w:rPr>
          <w:rFonts w:ascii="Symbol" w:hAnsi="Symbol"/>
          <w:bCs/>
        </w:rPr>
        <w:t></w:t>
      </w:r>
      <w:r w:rsidR="00171413">
        <w:rPr>
          <w:rFonts w:ascii="Symbol" w:hAnsi="Symbol"/>
          <w:bCs/>
          <w:sz w:val="20"/>
          <w:szCs w:val="20"/>
        </w:rPr>
        <w:t></w:t>
      </w:r>
    </w:p>
    <w:p w:rsidR="00440868" w:rsidRPr="00171413" w:rsidRDefault="00440868" w:rsidP="00440868">
      <w:pPr>
        <w:pStyle w:val="Interimanalysisbody"/>
        <w:rPr>
          <w:rFonts w:cs="Times New Roman"/>
        </w:rPr>
      </w:pPr>
    </w:p>
    <w:p w:rsidR="00440868" w:rsidRPr="00171413" w:rsidRDefault="00440868" w:rsidP="00440868">
      <w:pPr>
        <w:pStyle w:val="Interimanalysisbody"/>
        <w:jc w:val="left"/>
        <w:rPr>
          <w:rFonts w:cs="Times New Roman"/>
        </w:rPr>
      </w:pPr>
      <w:r w:rsidRPr="00171413">
        <w:rPr>
          <w:rFonts w:cs="Times New Roman"/>
        </w:rPr>
        <w:t>For this analysis, we calculated the minimum (i.e., closest to 1) adjusted hazard ratio between U and the outcome (</w:t>
      </w:r>
      <w:proofErr w:type="spellStart"/>
      <w:proofErr w:type="gramStart"/>
      <w:r w:rsidRPr="00171413">
        <w:rPr>
          <w:rFonts w:cs="Times New Roman"/>
        </w:rPr>
        <w:t>exp</w:t>
      </w:r>
      <w:proofErr w:type="spellEnd"/>
      <w:r w:rsidRPr="00171413">
        <w:rPr>
          <w:rFonts w:cs="Times New Roman"/>
        </w:rPr>
        <w:t>[</w:t>
      </w:r>
      <w:proofErr w:type="gramEnd"/>
      <w:r w:rsidR="00171413" w:rsidRPr="00CD644A">
        <w:rPr>
          <w:rFonts w:ascii="Symbol" w:hAnsi="Symbol"/>
          <w:bCs/>
        </w:rPr>
        <w:t></w:t>
      </w:r>
      <w:r w:rsidRPr="00171413">
        <w:rPr>
          <w:rFonts w:cs="Times New Roman"/>
        </w:rPr>
        <w:t>]) that would change conclusions for each combination of P</w:t>
      </w:r>
      <w:r w:rsidRPr="00171413">
        <w:rPr>
          <w:rFonts w:cs="Times New Roman"/>
          <w:vertAlign w:val="subscript"/>
        </w:rPr>
        <w:t>0</w:t>
      </w:r>
      <w:r w:rsidRPr="00171413">
        <w:rPr>
          <w:rFonts w:cs="Times New Roman"/>
        </w:rPr>
        <w:t xml:space="preserve"> and P</w:t>
      </w:r>
      <w:r w:rsidRPr="00171413">
        <w:rPr>
          <w:rFonts w:cs="Times New Roman"/>
          <w:vertAlign w:val="subscript"/>
        </w:rPr>
        <w:t>1</w:t>
      </w:r>
      <w:r w:rsidRPr="00171413">
        <w:rPr>
          <w:rFonts w:cs="Times New Roman"/>
        </w:rPr>
        <w:t>. Because there were many plausible combinations of P</w:t>
      </w:r>
      <w:r w:rsidRPr="00171413">
        <w:rPr>
          <w:rFonts w:cs="Times New Roman"/>
          <w:vertAlign w:val="subscript"/>
        </w:rPr>
        <w:t>0</w:t>
      </w:r>
      <w:r w:rsidRPr="00171413">
        <w:rPr>
          <w:rFonts w:cs="Times New Roman"/>
        </w:rPr>
        <w:t xml:space="preserve"> and P</w:t>
      </w:r>
      <w:r w:rsidRPr="00171413">
        <w:rPr>
          <w:rFonts w:cs="Times New Roman"/>
          <w:vertAlign w:val="subscript"/>
        </w:rPr>
        <w:t>1</w:t>
      </w:r>
      <w:r w:rsidRPr="00171413">
        <w:rPr>
          <w:rFonts w:cs="Times New Roman"/>
        </w:rPr>
        <w:t>, we summarized the results by reporting the difference between P</w:t>
      </w:r>
      <w:r w:rsidRPr="00171413">
        <w:rPr>
          <w:rFonts w:cs="Times New Roman"/>
          <w:vertAlign w:val="subscript"/>
        </w:rPr>
        <w:t>0</w:t>
      </w:r>
      <w:r w:rsidRPr="00171413">
        <w:rPr>
          <w:rFonts w:cs="Times New Roman"/>
        </w:rPr>
        <w:t xml:space="preserve"> and P</w:t>
      </w:r>
      <w:r w:rsidRPr="00171413">
        <w:rPr>
          <w:rFonts w:cs="Times New Roman"/>
          <w:vertAlign w:val="subscript"/>
        </w:rPr>
        <w:t>1</w:t>
      </w:r>
      <w:r w:rsidRPr="00171413">
        <w:rPr>
          <w:rFonts w:cs="Times New Roman"/>
        </w:rPr>
        <w:t xml:space="preserve"> and the corresponding minimum hazard ratio necessary to change conclusions. Values of P</w:t>
      </w:r>
      <w:r w:rsidRPr="00171413">
        <w:rPr>
          <w:rFonts w:cs="Times New Roman"/>
          <w:vertAlign w:val="subscript"/>
        </w:rPr>
        <w:t>1</w:t>
      </w:r>
      <w:r w:rsidRPr="00171413">
        <w:rPr>
          <w:rFonts w:cs="Times New Roman"/>
        </w:rPr>
        <w:t>-P</w:t>
      </w:r>
      <w:r w:rsidRPr="00171413">
        <w:rPr>
          <w:rFonts w:cs="Times New Roman"/>
          <w:vertAlign w:val="subscript"/>
        </w:rPr>
        <w:t>0</w:t>
      </w:r>
      <w:r w:rsidRPr="00171413">
        <w:rPr>
          <w:rFonts w:cs="Times New Roman"/>
        </w:rPr>
        <w:t xml:space="preserve"> within the range of 0.02 to 0.20 (with increments of 0.02) were considered, whereby a value of 0.02, for example, assumes that there is a 2% difference in prevalence of U among saxagliptin initiators compared to other OADs initiators. We chose an upper limit of 0.20 because few observed confounders in our data set had a difference in prevalence that exceeded 0.20 (i.e., 20%). </w:t>
      </w:r>
    </w:p>
    <w:p w:rsidR="00440868" w:rsidRPr="00171413" w:rsidRDefault="00440868" w:rsidP="00440868">
      <w:pPr>
        <w:pStyle w:val="Interimanalysisbody"/>
        <w:rPr>
          <w:rFonts w:cs="Times New Roman"/>
        </w:rPr>
      </w:pPr>
    </w:p>
    <w:p w:rsidR="00440868" w:rsidRPr="00171413" w:rsidRDefault="00440868" w:rsidP="00440868">
      <w:pPr>
        <w:pStyle w:val="Interimanalysisbody"/>
        <w:jc w:val="left"/>
        <w:rPr>
          <w:rFonts w:cs="Times New Roman"/>
        </w:rPr>
      </w:pPr>
      <w:r w:rsidRPr="00171413">
        <w:rPr>
          <w:rFonts w:cs="Times New Roman"/>
        </w:rPr>
        <w:t>If either a large hazard ratio or a large value of P</w:t>
      </w:r>
      <w:r w:rsidRPr="00171413">
        <w:rPr>
          <w:rFonts w:cs="Times New Roman"/>
          <w:vertAlign w:val="subscript"/>
        </w:rPr>
        <w:t>1</w:t>
      </w:r>
      <w:r w:rsidRPr="00171413">
        <w:rPr>
          <w:rFonts w:cs="Times New Roman"/>
        </w:rPr>
        <w:t>-P</w:t>
      </w:r>
      <w:r w:rsidRPr="00171413">
        <w:rPr>
          <w:rFonts w:cs="Times New Roman"/>
          <w:vertAlign w:val="subscript"/>
        </w:rPr>
        <w:t xml:space="preserve">0 </w:t>
      </w:r>
      <w:r w:rsidRPr="00171413">
        <w:rPr>
          <w:rFonts w:cs="Times New Roman"/>
        </w:rPr>
        <w:t>is necessary to change conclusions, then we would state that this inference is not very sensitive to departures from the assumption that there is no unmeasured confounding. Alternatively, if only weak confounding is required to change conclusions, then we cannot be confident in our primary results for that outcome.</w:t>
      </w:r>
    </w:p>
    <w:p w:rsidR="00440868" w:rsidRPr="00385D62" w:rsidRDefault="00440868" w:rsidP="00440868">
      <w:pPr>
        <w:spacing w:line="276" w:lineRule="auto"/>
        <w:jc w:val="both"/>
        <w:rPr>
          <w:rFonts w:ascii="Times New Roman" w:hAnsi="Times New Roman" w:cs="Times New Roman"/>
          <w:b/>
          <w:sz w:val="24"/>
          <w:szCs w:val="24"/>
        </w:rPr>
      </w:pPr>
    </w:p>
    <w:p w:rsidR="00440868" w:rsidRPr="00385D62" w:rsidRDefault="00440868" w:rsidP="00440868">
      <w:pPr>
        <w:spacing w:line="276" w:lineRule="auto"/>
        <w:jc w:val="both"/>
        <w:rPr>
          <w:rFonts w:ascii="Times New Roman" w:hAnsi="Times New Roman" w:cs="Times New Roman"/>
          <w:b/>
          <w:sz w:val="24"/>
          <w:szCs w:val="24"/>
        </w:rPr>
      </w:pPr>
    </w:p>
    <w:p w:rsidR="00262665" w:rsidRPr="00385D62" w:rsidRDefault="00262665" w:rsidP="00440868">
      <w:pPr>
        <w:spacing w:line="276" w:lineRule="auto"/>
        <w:jc w:val="both"/>
        <w:rPr>
          <w:rFonts w:ascii="Times New Roman" w:hAnsi="Times New Roman" w:cs="Times New Roman"/>
          <w:b/>
          <w:sz w:val="24"/>
          <w:szCs w:val="24"/>
        </w:rPr>
      </w:pPr>
      <w:r w:rsidRPr="00385D62">
        <w:rPr>
          <w:rFonts w:ascii="Times New Roman" w:hAnsi="Times New Roman" w:cs="Times New Roman"/>
          <w:b/>
          <w:sz w:val="24"/>
          <w:szCs w:val="24"/>
        </w:rPr>
        <w:br w:type="page"/>
      </w:r>
    </w:p>
    <w:p w:rsidR="00440868" w:rsidRPr="00385D62" w:rsidRDefault="00440868" w:rsidP="00440868">
      <w:pPr>
        <w:spacing w:line="276" w:lineRule="auto"/>
        <w:jc w:val="both"/>
        <w:rPr>
          <w:rFonts w:ascii="Times New Roman" w:hAnsi="Times New Roman" w:cs="Times New Roman"/>
          <w:b/>
          <w:sz w:val="24"/>
          <w:szCs w:val="24"/>
        </w:rPr>
      </w:pPr>
      <w:r w:rsidRPr="00385D62">
        <w:rPr>
          <w:rFonts w:ascii="Times New Roman" w:hAnsi="Times New Roman" w:cs="Times New Roman"/>
          <w:b/>
          <w:sz w:val="24"/>
          <w:szCs w:val="24"/>
        </w:rPr>
        <w:lastRenderedPageBreak/>
        <w:t>REFERENCES</w:t>
      </w:r>
    </w:p>
    <w:p w:rsidR="00262665" w:rsidRPr="00385D62" w:rsidRDefault="00262665" w:rsidP="00440868">
      <w:pPr>
        <w:spacing w:line="276" w:lineRule="auto"/>
        <w:jc w:val="both"/>
        <w:rPr>
          <w:rFonts w:ascii="Times New Roman" w:hAnsi="Times New Roman" w:cs="Times New Roman"/>
          <w:b/>
          <w:sz w:val="24"/>
          <w:szCs w:val="24"/>
        </w:rPr>
      </w:pPr>
    </w:p>
    <w:p w:rsidR="00440868" w:rsidRPr="00385D62" w:rsidRDefault="00440868" w:rsidP="00440868">
      <w:pPr>
        <w:pStyle w:val="EndNoteBibliography"/>
        <w:ind w:left="720" w:hanging="720"/>
        <w:rPr>
          <w:rFonts w:ascii="Times New Roman" w:hAnsi="Times New Roman" w:cs="Times New Roman"/>
          <w:b/>
          <w:sz w:val="24"/>
          <w:szCs w:val="24"/>
        </w:rPr>
      </w:pPr>
      <w:r w:rsidRPr="00385D62">
        <w:rPr>
          <w:rFonts w:ascii="Times New Roman" w:hAnsi="Times New Roman" w:cs="Times New Roman"/>
          <w:b/>
          <w:sz w:val="24"/>
          <w:szCs w:val="24"/>
        </w:rPr>
        <w:fldChar w:fldCharType="begin"/>
      </w:r>
      <w:r w:rsidRPr="00385D62">
        <w:rPr>
          <w:rFonts w:ascii="Times New Roman" w:hAnsi="Times New Roman" w:cs="Times New Roman"/>
          <w:b/>
          <w:sz w:val="24"/>
          <w:szCs w:val="24"/>
        </w:rPr>
        <w:instrText xml:space="preserve"> ADDIN EN.REFLIST </w:instrText>
      </w:r>
      <w:r w:rsidRPr="00385D62">
        <w:rPr>
          <w:rFonts w:ascii="Times New Roman" w:hAnsi="Times New Roman" w:cs="Times New Roman"/>
          <w:b/>
          <w:sz w:val="24"/>
          <w:szCs w:val="24"/>
        </w:rPr>
        <w:fldChar w:fldCharType="separate"/>
      </w:r>
      <w:r w:rsidRPr="00385D62">
        <w:rPr>
          <w:rFonts w:ascii="Times New Roman" w:hAnsi="Times New Roman" w:cs="Times New Roman"/>
          <w:sz w:val="24"/>
          <w:szCs w:val="24"/>
        </w:rPr>
        <w:t>1.</w:t>
      </w:r>
      <w:r w:rsidRPr="00385D62">
        <w:rPr>
          <w:rFonts w:ascii="Times New Roman" w:hAnsi="Times New Roman" w:cs="Times New Roman"/>
          <w:sz w:val="24"/>
          <w:szCs w:val="24"/>
        </w:rPr>
        <w:tab/>
        <w:t>Lin DY, Psaty BM, Kronmal RA. Assessing the sensitivity of regression results to unmeasured confounders in observational studies. Biometrics. 1998;54(3):948-63.</w:t>
      </w:r>
      <w:r w:rsidRPr="00385D62">
        <w:rPr>
          <w:rFonts w:ascii="Times New Roman" w:hAnsi="Times New Roman" w:cs="Times New Roman"/>
          <w:b/>
          <w:sz w:val="24"/>
          <w:szCs w:val="24"/>
        </w:rPr>
        <w:fldChar w:fldCharType="end"/>
      </w:r>
    </w:p>
    <w:p w:rsidR="00262665" w:rsidRPr="00385D62" w:rsidRDefault="00262665" w:rsidP="00440868">
      <w:pPr>
        <w:spacing w:line="23" w:lineRule="atLeast"/>
        <w:rPr>
          <w:rFonts w:ascii="Times New Roman" w:hAnsi="Times New Roman" w:cs="Times New Roman"/>
          <w:b/>
          <w:color w:val="000000"/>
          <w:sz w:val="24"/>
          <w:szCs w:val="24"/>
        </w:rPr>
      </w:pPr>
      <w:r w:rsidRPr="00385D62">
        <w:rPr>
          <w:rFonts w:ascii="Times New Roman" w:hAnsi="Times New Roman" w:cs="Times New Roman"/>
          <w:b/>
          <w:color w:val="000000"/>
          <w:sz w:val="24"/>
          <w:szCs w:val="24"/>
        </w:rPr>
        <w:br w:type="page"/>
      </w:r>
    </w:p>
    <w:p w:rsidR="00440868" w:rsidRPr="00385D62" w:rsidRDefault="00D7234E" w:rsidP="00440868">
      <w:pPr>
        <w:spacing w:line="23" w:lineRule="atLeast"/>
        <w:rPr>
          <w:rFonts w:ascii="Times New Roman" w:hAnsi="Times New Roman" w:cs="Times New Roman"/>
          <w:color w:val="000000"/>
          <w:sz w:val="24"/>
          <w:szCs w:val="24"/>
        </w:rPr>
      </w:pPr>
      <w:proofErr w:type="gramStart"/>
      <w:r w:rsidRPr="00171413">
        <w:rPr>
          <w:rFonts w:ascii="Times New Roman" w:hAnsi="Times New Roman" w:cs="Times New Roman"/>
          <w:b/>
          <w:sz w:val="24"/>
          <w:szCs w:val="24"/>
        </w:rPr>
        <w:lastRenderedPageBreak/>
        <w:t xml:space="preserve">Supplemental </w:t>
      </w:r>
      <w:r w:rsidR="00440868" w:rsidRPr="00171413">
        <w:rPr>
          <w:rFonts w:ascii="Times New Roman" w:hAnsi="Times New Roman" w:cs="Times New Roman"/>
          <w:b/>
          <w:color w:val="000000"/>
          <w:sz w:val="24"/>
          <w:szCs w:val="24"/>
        </w:rPr>
        <w:t xml:space="preserve">Table </w:t>
      </w:r>
      <w:r w:rsidR="00171413" w:rsidRPr="00171413">
        <w:rPr>
          <w:rFonts w:ascii="Times New Roman" w:hAnsi="Times New Roman" w:cs="Times New Roman"/>
          <w:b/>
          <w:color w:val="000000"/>
          <w:sz w:val="24"/>
          <w:szCs w:val="24"/>
        </w:rPr>
        <w:t>S</w:t>
      </w:r>
      <w:r w:rsidR="00440868" w:rsidRPr="00171413">
        <w:rPr>
          <w:rFonts w:ascii="Times New Roman" w:hAnsi="Times New Roman" w:cs="Times New Roman"/>
          <w:b/>
          <w:color w:val="000000"/>
          <w:sz w:val="24"/>
          <w:szCs w:val="24"/>
        </w:rPr>
        <w:t>1</w:t>
      </w:r>
      <w:r w:rsidR="00440868" w:rsidRPr="00385D62">
        <w:rPr>
          <w:rFonts w:ascii="Times New Roman" w:hAnsi="Times New Roman" w:cs="Times New Roman"/>
          <w:b/>
          <w:color w:val="000000"/>
          <w:sz w:val="24"/>
          <w:szCs w:val="24"/>
        </w:rPr>
        <w:t>.</w:t>
      </w:r>
      <w:proofErr w:type="gramEnd"/>
      <w:r w:rsidR="00440868" w:rsidRPr="00385D62">
        <w:rPr>
          <w:rFonts w:ascii="Times New Roman" w:hAnsi="Times New Roman" w:cs="Times New Roman"/>
          <w:color w:val="000000"/>
          <w:sz w:val="24"/>
          <w:szCs w:val="24"/>
        </w:rPr>
        <w:t xml:space="preserve"> </w:t>
      </w:r>
      <w:proofErr w:type="gramStart"/>
      <w:r w:rsidR="00440868" w:rsidRPr="00385D62">
        <w:rPr>
          <w:rFonts w:ascii="Times New Roman" w:hAnsi="Times New Roman" w:cs="Times New Roman"/>
          <w:color w:val="000000"/>
          <w:sz w:val="24"/>
          <w:szCs w:val="24"/>
        </w:rPr>
        <w:t>Outcome codes and descriptions for the identification of major adverse cardiovascular events within the United States data sources.</w:t>
      </w:r>
      <w:proofErr w:type="gramEnd"/>
      <w:r w:rsidR="00440868" w:rsidRPr="00385D62">
        <w:rPr>
          <w:rFonts w:ascii="Times New Roman" w:hAnsi="Times New Roman" w:cs="Times New Roman"/>
          <w:color w:val="000000"/>
          <w:sz w:val="24"/>
          <w:szCs w:val="24"/>
        </w:rPr>
        <w:t xml:space="preserve"> </w:t>
      </w:r>
    </w:p>
    <w:p w:rsidR="00440868" w:rsidRPr="00385D62" w:rsidRDefault="00440868" w:rsidP="00440868">
      <w:pPr>
        <w:spacing w:line="23" w:lineRule="atLeast"/>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80"/>
        <w:gridCol w:w="7380"/>
      </w:tblGrid>
      <w:tr w:rsidR="00440868" w:rsidRPr="00385D62" w:rsidTr="00440868">
        <w:trPr>
          <w:trHeight w:val="300"/>
          <w:tblHead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CODE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TYPE </w:t>
            </w:r>
          </w:p>
        </w:tc>
        <w:tc>
          <w:tcPr>
            <w:tcW w:w="7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DESCRIPTION </w:t>
            </w:r>
          </w:p>
        </w:tc>
      </w:tr>
      <w:tr w:rsidR="00440868" w:rsidRPr="00385D62" w:rsidTr="00440868">
        <w:trPr>
          <w:trHeight w:val="300"/>
        </w:trPr>
        <w:tc>
          <w:tcPr>
            <w:tcW w:w="9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MYOCARDIAL INFARCTION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MYOCARDIAL INFARCT (AMI)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ANTEROLATERAL WALL  </w:t>
            </w:r>
          </w:p>
        </w:tc>
      </w:tr>
      <w:tr w:rsidR="00440868" w:rsidRPr="00385D62" w:rsidTr="00440868">
        <w:trPr>
          <w:trHeight w:val="287"/>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410.00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ANTEROLATERAL,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410.01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ANTEROLATERAL,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ANTERIOR WALL NEC  </w:t>
            </w:r>
          </w:p>
        </w:tc>
      </w:tr>
      <w:tr w:rsidR="00440868" w:rsidRPr="00385D62" w:rsidTr="00440868">
        <w:trPr>
          <w:trHeight w:val="269"/>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410.10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ANTERIOR WALL,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410.11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ANTERIOR WALL,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410.2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INFEROLATERAL WALL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410.20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INFEROLATERAL,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410.21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INFEROLATERAL,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410.3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INFEROPOSTERIOR WALL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410.30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INFEROPOST,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410.31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INFEROPOST,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410.4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INFERIOR WALL NEC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410.40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INFERIOR WALL,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410.41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INFERIOR WALL,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410.5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LATERAL WALL NEC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410.50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LATERAL NEC,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410.51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LATERAL NEC,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410.6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TRUE POSTERIOR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410.60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TRUE POSTERIOR INFARCTION,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410.61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TRUE POSTERIOR INFARCTION,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410.7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SUBENDOCARDIAL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410.70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SUBENDOCARDIAL INFARCTION,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410.71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SUBENDOCARDIAL INFARCTION, INITIAL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410.8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OTHER SPECIFIED SITES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410.80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OTHER SPECIFIED SITES,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410.81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OTHER SPECIFIED SITES, INITIAL EPISODE OF CARE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410.9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MYOCARDIAL INFARCTION UNSPECIFIED SITE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410.90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UNSPECIFIED SITE, EPISODE OF CARE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410.91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AMI UNSPECIFIED SITE, INITIAL EPISODE OF CARE  </w:t>
            </w:r>
          </w:p>
        </w:tc>
      </w:tr>
      <w:tr w:rsidR="00440868" w:rsidRPr="00385D62" w:rsidTr="00440868">
        <w:trPr>
          <w:trHeight w:val="300"/>
        </w:trPr>
        <w:tc>
          <w:tcPr>
            <w:tcW w:w="9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STROKE</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INTRACEREBRAL HEMORRHAGE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432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AND UNSPECIFIED INTRACRANIAL HEMORRHAGE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432.9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INTRACRANIAL HEMORRHAGE NOS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ARTERY OCCLUSION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BASILAR ARTERY OCCLUSION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 xml:space="preserve">433.00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BASILAR ARTERY OCCLUSION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433.01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BASILAR ARTERY OCCLUSION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CAROTID ARTERY OCCLUSION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433.10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CAROTID ARTERY OCCLUSION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433.11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CAROTID ARTERY OCCLUSION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433.2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VERTEBRAL ARTERY OCCLUSION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433.20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VERTEBRAL ARTERY OCCLUSION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433.21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VERTEBRAL ARTERY OCCLUSION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433.3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MULTIPLE AND BILATERAL PRECEREBRAL ARTERY OCCLUSION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433.30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MULTIPLE AND BILATERAL PRECEREBRAL ARTERY OCCLUSION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433.31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MULTIPLE AND BILATERAL PRECEREBRAL ARTERY OCCLUSION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433.8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OCCLUSION NEC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433.80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OCCLUSION OTHER PRECEREBRAL ARTERIES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433.81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OCCLUSION OTHER PRECEREBRAL ARTERIES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433.9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OCCLUSION NOS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433.90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OCCLUSION NOS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433.91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PRECEREBRAL OCCLUSION NOS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THROMBOSIS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THROMBOSIS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434.00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THROMBOSIS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434.01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THROMBOSIS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EMBOLISM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434.10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THROMBOSIS WO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434.11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EMBOLISM W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434.9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ARTERY OCCLUSION, UNSPECIFIED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434.90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ARTERY OCCLUSION, UNSPECIFIED, W0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434.91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ARTERY OCCLUSION NOS WITH INFARCTION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436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ICD9  </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CEREBROVASCULAR ACCIDENT  </w:t>
            </w:r>
          </w:p>
        </w:tc>
      </w:tr>
      <w:tr w:rsidR="00440868" w:rsidRPr="00385D62" w:rsidTr="00440868">
        <w:trPr>
          <w:trHeight w:val="300"/>
        </w:trPr>
        <w:tc>
          <w:tcPr>
            <w:tcW w:w="9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CORONARY AND CAROTID REVASCULARIZATION PROCEDURES</w:t>
            </w:r>
          </w:p>
        </w:tc>
      </w:tr>
      <w:tr w:rsidR="00440868" w:rsidRPr="00385D62" w:rsidTr="00440868">
        <w:trPr>
          <w:trHeight w:val="503"/>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00.61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ANGIOPLASTY OR ATHERECTOMY OF PRECEREBRAL (EXTRACRANIAL) VESSEL (S)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00.62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ANGIOPLASTY OR ATHERECTOMY OF INTRACRANIAL VESSEL (S)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00.63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INSERTION OF CAROTID ARTERY STENT (S)  </w:t>
            </w:r>
          </w:p>
        </w:tc>
      </w:tr>
      <w:tr w:rsidR="00440868" w:rsidRPr="00385D62" w:rsidTr="00440868">
        <w:trPr>
          <w:trHeight w:val="98"/>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00.66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PERCUTANEOUS TRANSLUMINAL CORONARY ANGIOPLASTY [PTCA] OR CORONARY ATHERECTOMY</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36.03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OPEN CHEST CORONRY ARTERY ANGIOPLASTY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36.04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INTRACORONRY ARTERY THROMBOLYTIC INFUSION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36.06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INSERTION OF NON-DRUG-ELUTING CORONARY ARTERY STENT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36.07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INSERTION OF DRUG-ELUTING CORONARY ARTER STENT (S)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36.09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REMOVAL OF CORONARY ARTERY OBSTRUCTION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AORTOCORONARY BYPASS- ONE CORONARY ARTERY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AORTOCORONARY BYPASS-TWO CORONARY ARTERIES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AORTOCORONARY BYPASS-THREE CORONARY ARTERIES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AORTOCORONARY BYPASS-FOUR OR MORE CORONARY ARTERIES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SINGLE INTERNAL MAMMARY-CORONARY ARTERY BYPASS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 DOUBLE INTERNAL MAMMARY-CORONARY ARTERY BYPASS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ABDOMINAL-CORONARY ARTERY BYPASS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BYPASS ANASTOMOSIS FOR HEART REVASCULARIZATION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ARTERIAL IMPLANT REVASC</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HEART REVASCULARIZATION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36.31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OPEN CHEST TRANMYCARDIAL REVASCULARIZATION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36.39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HEART REVASCULARIZATION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38.11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INTRACRANIAL ENDARTERECTOMY</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38.12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HEAD &amp; NECK ENDARTERECTOMY NEC</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38.40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RESECTION OF VESSEL WITH REPLACEMENT, UNSPECIFIED SITE</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39.28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EXTRACRAN-INTRACR BYPASS</w:t>
            </w:r>
          </w:p>
        </w:tc>
      </w:tr>
      <w:tr w:rsidR="00440868" w:rsidRPr="00385D62" w:rsidTr="00440868">
        <w:trPr>
          <w:trHeight w:val="692"/>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33572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CORONARY ENDARTERECTOMY, OPEN, ANY METHOD OF LEFT ANTERIOR DESCENDING, CIRCUMLEX, OR RIGHT CORONARY ARTERY PERFORMED IN CONJUNCTION WITH CORONARY ARTERY BYPASS GRAF PROCEDURE, EACH VESSEL</w:t>
            </w:r>
          </w:p>
        </w:tc>
      </w:tr>
      <w:tr w:rsidR="00440868" w:rsidRPr="00385D62" w:rsidTr="00440868">
        <w:trPr>
          <w:trHeight w:val="548"/>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35301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THROMBOENDARTERECTOMY, INCLUDING PATCH GRAFT, IF PERFORMED; CAROTID, VERTEBRAL, SUBCLAVIAN, BY NECK INCISION</w:t>
            </w:r>
          </w:p>
        </w:tc>
      </w:tr>
      <w:tr w:rsidR="00440868" w:rsidRPr="00385D62" w:rsidTr="00440868">
        <w:trPr>
          <w:trHeight w:val="62"/>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35390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REOPERATION, CAROTID, THROMBOENDARTERECTOMY, MORE THAN 1 MONTH AFTER ORIGINAL OPERATION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35691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TRANSPOSITION AND/OR REIMPLANTATION; VERTEBRAL TO CAROTID ARTERY</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35694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TRANSPOSITION AND/OR REIMPLANTATION; SUBCLAVIAN TO CAROTID ARTERY</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35695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TRANSPOSITION AND/OR REIMPLANTATION; CAROTID TO SUBCLAVIAN ARTERY</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92982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PERCUTANEOUS TRANSLUMINAL CORONARY BALLOON ANGIOPLASTY</w:t>
            </w:r>
          </w:p>
        </w:tc>
      </w:tr>
      <w:tr w:rsidR="00440868" w:rsidRPr="00385D62" w:rsidTr="00440868">
        <w:trPr>
          <w:trHeight w:val="188"/>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92997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PERCUTANEOUS TRANSLUMINAL PULMONARY ARTERY BALLOON ANGIOPLASTY; SINGLE VESSEL</w:t>
            </w:r>
          </w:p>
        </w:tc>
      </w:tr>
      <w:tr w:rsidR="00440868" w:rsidRPr="00385D62" w:rsidTr="00440868">
        <w:trPr>
          <w:trHeight w:val="300"/>
        </w:trPr>
        <w:tc>
          <w:tcPr>
            <w:tcW w:w="9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PULMONARY EMBOLISM AND DEEP VENOUS THROMBOSIS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415.1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PULMONARY EMBOLISM AND INFARCTION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415.11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IATROGENIC PULMONARY EMBOLISM AND INFARCTION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415.19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OTHER PULMONARY EMBOLISM AND INFARCTION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430.0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BUDD-CHIARI SYNDROME</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DEEP VEINS OF LOWER EXTREMITIES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FEMORAL VEIN (DEEP) (SUPERFICIAL)</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DEEP VEINS OF LOWER EXTREMITIES, OTHER</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lastRenderedPageBreak/>
              <w:t>451.2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LOWER EXTREMITIES, UNSPECIFIED</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OTHER SITES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451.81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ILIAC VEIN</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451.89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OTHER SITES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PHLEBITIS AND THROMBOPHLEBITIS OF UNSPECIFIED SITE</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PORTAL VEIN THROMBOSIS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THROMBOPHLEBITIS MIGRANS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THROMBOSIS OF THE VENA CAVA </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EMBOLISM AND THROMBOSIS OF RENAL VEIN</w:t>
            </w:r>
          </w:p>
        </w:tc>
      </w:tr>
      <w:tr w:rsidR="00440868" w:rsidRPr="00385D62" w:rsidTr="00440868">
        <w:trPr>
          <w:trHeight w:val="5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UNSPECIFIED DEEP VESSELS OF LOWER EXTREMITY</w:t>
            </w:r>
          </w:p>
        </w:tc>
      </w:tr>
      <w:tr w:rsidR="00440868" w:rsidRPr="00385D62" w:rsidTr="00440868">
        <w:trPr>
          <w:trHeight w:val="5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453.41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DEEP VESSELS OF PROXIMAL LOWER EXTREMITY</w:t>
            </w:r>
          </w:p>
        </w:tc>
      </w:tr>
      <w:tr w:rsidR="00440868" w:rsidRPr="00385D62" w:rsidTr="00440868">
        <w:trPr>
          <w:trHeight w:val="161"/>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453.42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DEEP VESSELS OF DISTAL LOWER EXTREMITY</w:t>
            </w:r>
          </w:p>
        </w:tc>
      </w:tr>
      <w:tr w:rsidR="00440868" w:rsidRPr="00385D62" w:rsidTr="00440868">
        <w:trPr>
          <w:trHeight w:val="89"/>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VENOUS EMBOLISM AND THROMBOSIS OF SUPERFICIAL VESSELS OF LOWER EXTREMITY</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THROMBOSIS OF OTHER SPECIFIED VEINS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453.84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AXILLARY VEINS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453.85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SUBCLAVIAN VEINS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453.86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INTERNAL JUGULAR VEINS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453.87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OTHER THORACIC VEINS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453.89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ACUTE VENOUS EMBOLISM AND THROMBOSIS OF OTHER SPECIFIED VEINS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453.9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EMBOLISM AND THROMBOSIS OF UNSPECIFIED SITE</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V12.55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HX PULMONARY EMBOLISM</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V1251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ICD9</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HISTORY OF VENOUS THROMBOSIS AND EMBOLISM</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33910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PULMONARY ARTERY EMBOLECTOMY; WITH CARDIOPULMONARY BYPASS</w:t>
            </w:r>
          </w:p>
        </w:tc>
      </w:tr>
      <w:tr w:rsidR="00440868" w:rsidRPr="00385D62" w:rsidTr="00440868">
        <w:trPr>
          <w:trHeight w:val="300"/>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33915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CPT</w:t>
            </w:r>
          </w:p>
        </w:tc>
        <w:tc>
          <w:tcPr>
            <w:tcW w:w="7380" w:type="dxa"/>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color w:val="000000"/>
                <w:sz w:val="20"/>
                <w:szCs w:val="20"/>
              </w:rPr>
            </w:pPr>
            <w:r w:rsidRPr="00385D62">
              <w:rPr>
                <w:rFonts w:ascii="Times New Roman" w:eastAsia="Calibri" w:hAnsi="Times New Roman" w:cs="Times New Roman"/>
                <w:color w:val="000000"/>
                <w:sz w:val="20"/>
                <w:szCs w:val="20"/>
              </w:rPr>
              <w:t>PULMONARY ARTERY EMBOLECTOMY; WITHOUT CARDIOPULMONARY BYPASS</w:t>
            </w:r>
          </w:p>
        </w:tc>
      </w:tr>
    </w:tbl>
    <w:p w:rsidR="00440868" w:rsidRPr="00385D62" w:rsidRDefault="00440868" w:rsidP="00440868">
      <w:pPr>
        <w:spacing w:line="23" w:lineRule="atLeast"/>
        <w:rPr>
          <w:rFonts w:ascii="Times New Roman" w:hAnsi="Times New Roman" w:cs="Times New Roman"/>
          <w:b/>
          <w:color w:val="000000"/>
          <w:sz w:val="2"/>
          <w:szCs w:val="2"/>
        </w:rPr>
      </w:pPr>
    </w:p>
    <w:p w:rsidR="00440868" w:rsidRPr="00385D62" w:rsidRDefault="00440868" w:rsidP="00440868">
      <w:pPr>
        <w:numPr>
          <w:ilvl w:val="0"/>
          <w:numId w:val="9"/>
        </w:numPr>
        <w:tabs>
          <w:tab w:val="clear" w:pos="360"/>
          <w:tab w:val="num" w:pos="810"/>
        </w:tabs>
        <w:spacing w:line="23" w:lineRule="atLeast"/>
        <w:ind w:left="0" w:firstLine="0"/>
        <w:rPr>
          <w:rFonts w:ascii="Times New Roman" w:hAnsi="Times New Roman" w:cs="Times New Roman"/>
          <w:b/>
          <w:color w:val="000000"/>
        </w:rPr>
      </w:pPr>
      <w:r w:rsidRPr="00385D62">
        <w:rPr>
          <w:rFonts w:ascii="Times New Roman" w:hAnsi="Times New Roman" w:cs="Times New Roman"/>
          <w:b/>
          <w:color w:val="000000"/>
        </w:rPr>
        <w:br w:type="page"/>
      </w:r>
    </w:p>
    <w:p w:rsidR="00440868" w:rsidRPr="00385D62" w:rsidRDefault="00171413" w:rsidP="00440868">
      <w:pPr>
        <w:spacing w:line="23" w:lineRule="atLeast"/>
        <w:rPr>
          <w:rFonts w:ascii="Times New Roman" w:hAnsi="Times New Roman" w:cs="Times New Roman"/>
          <w:color w:val="000000"/>
          <w:sz w:val="24"/>
          <w:szCs w:val="24"/>
        </w:rPr>
      </w:pPr>
      <w:r w:rsidRPr="00171413">
        <w:rPr>
          <w:rFonts w:ascii="Times New Roman" w:hAnsi="Times New Roman" w:cs="Times New Roman"/>
          <w:b/>
          <w:sz w:val="24"/>
          <w:szCs w:val="24"/>
        </w:rPr>
        <w:lastRenderedPageBreak/>
        <w:t xml:space="preserve">Supplemental </w:t>
      </w:r>
      <w:r w:rsidRPr="00171413">
        <w:rPr>
          <w:rFonts w:ascii="Times New Roman" w:hAnsi="Times New Roman" w:cs="Times New Roman"/>
          <w:b/>
          <w:color w:val="000000"/>
          <w:sz w:val="24"/>
          <w:szCs w:val="24"/>
        </w:rPr>
        <w:t>Table S</w:t>
      </w:r>
      <w:r>
        <w:rPr>
          <w:rFonts w:ascii="Times New Roman" w:hAnsi="Times New Roman" w:cs="Times New Roman"/>
          <w:b/>
          <w:color w:val="000000"/>
          <w:sz w:val="24"/>
          <w:szCs w:val="24"/>
        </w:rPr>
        <w:t>2</w:t>
      </w:r>
      <w:r w:rsidR="00440868" w:rsidRPr="00385D62">
        <w:rPr>
          <w:rFonts w:ascii="Times New Roman" w:hAnsi="Times New Roman" w:cs="Times New Roman"/>
          <w:b/>
          <w:color w:val="000000"/>
          <w:sz w:val="24"/>
          <w:szCs w:val="24"/>
        </w:rPr>
        <w:t>:</w:t>
      </w:r>
      <w:r w:rsidR="00440868" w:rsidRPr="00385D62">
        <w:rPr>
          <w:rFonts w:ascii="Times New Roman" w:hAnsi="Times New Roman" w:cs="Times New Roman"/>
          <w:color w:val="000000"/>
          <w:sz w:val="24"/>
          <w:szCs w:val="24"/>
        </w:rPr>
        <w:t xml:space="preserve"> Outcome codes and descriptions for </w:t>
      </w:r>
      <w:bookmarkStart w:id="0" w:name="_GoBack"/>
      <w:bookmarkEnd w:id="0"/>
      <w:r w:rsidR="00440868" w:rsidRPr="00385D62">
        <w:rPr>
          <w:rFonts w:ascii="Times New Roman" w:hAnsi="Times New Roman" w:cs="Times New Roman"/>
          <w:color w:val="000000"/>
          <w:sz w:val="24"/>
          <w:szCs w:val="24"/>
        </w:rPr>
        <w:t>the identification of major adverse cardiovascular events within the United Kingdom data sources.</w:t>
      </w:r>
    </w:p>
    <w:p w:rsidR="00440868" w:rsidRPr="00385D62" w:rsidRDefault="00440868" w:rsidP="00440868">
      <w:pPr>
        <w:spacing w:line="23" w:lineRule="atLeast"/>
        <w:rPr>
          <w:rFonts w:ascii="Times New Roman" w:hAnsi="Times New Roman" w:cs="Times New Roman"/>
          <w:color w:val="000000"/>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3"/>
        <w:gridCol w:w="7510"/>
      </w:tblGrid>
      <w:tr w:rsidR="00440868" w:rsidRPr="00385D62" w:rsidTr="00440868">
        <w:trPr>
          <w:trHeight w:val="300"/>
          <w:tblHeader/>
        </w:trPr>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 CODE  </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 TYPE  </w:t>
            </w:r>
          </w:p>
        </w:tc>
        <w:tc>
          <w:tcPr>
            <w:tcW w:w="3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 DESCRIPTION  </w:t>
            </w:r>
          </w:p>
        </w:tc>
      </w:tr>
      <w:tr w:rsidR="00440868" w:rsidRPr="00385D62" w:rsidTr="00440868">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MYOCARDIAL INFARCTION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323..00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ECG: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3233.00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ECG: ANTERO-SEPTAL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3234.00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ECG:POSTERIOR/INFERIOR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3235.00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ECG: SUBENDOCARDIAL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3236.00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ECG: LATERAL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323Z.00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ECG: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ATTACK-HEART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12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CORONARY THROMBOSIS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13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CARDIAC RUPTURE FOLLOWING MYOCARDIAL INFARCTION (MI)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14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HEART ATTACK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15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MI-ACUTE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G30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16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THROMBOSIS-CORONARY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ANTEROLATERAL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ANTERIOR MYOCARDIAL INFARCTION  </w:t>
            </w:r>
          </w:p>
        </w:tc>
      </w:tr>
      <w:tr w:rsidR="00440868" w:rsidRPr="00385D62" w:rsidTr="00440868">
        <w:trPr>
          <w:trHeight w:val="233"/>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G301000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ANTEROAPICAL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G301100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ANTEROSEPTAL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G301z00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ANTERIOR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INFEROLATERAL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INFEROPOSTERIOR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POSTERIOR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G305.00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LATERAL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G306.00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TRUE POSTERIOR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G307.00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SUBENDOCARDIAL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G307000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NON-Q WAVE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G307100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NON-ST SEGMENT ELEVATION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G308.00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INFERIOR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G309.00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Q-WAVE INFARCT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G30B.00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POSTEROLATERAL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G30X.00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TRANSMURAL MYOCARDIAL INFARCTION OF UNSPECIFIED SITE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G30X000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ST SEGMENT ELEVATION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ACUTE MYOCARDIAL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G30y000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ATRIAL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G30y100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PAPILLARY MUSCLE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G30y200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SEPTAL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G30yz00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ACUTE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G30z.00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ACUTE MYOCARDIAL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 xml:space="preserve">G31y100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MICROINFARCTION OF HEART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Gyu3400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[X]ACUTE TRANSMURAL MYOCARDIAL INFARCTION OF UNSPECIFIED SITE  </w:t>
            </w:r>
          </w:p>
        </w:tc>
      </w:tr>
      <w:tr w:rsidR="00440868" w:rsidRPr="00385D62" w:rsidTr="00440868">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STROKE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INTRACEREBRAL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CVA-CEREBROVASCULAR ACCID DUE TO INTRACEREBRAL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12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STROKE DUE TO INTRACEREBRAL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CORTICAL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INTERNAL CAPSULE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BASAL NUCLEUS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CEREBELLAR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PONTINE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G615.00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BULBAR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G616.00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EXTERNAL CAPSULE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G617.00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INTRACEREBRAL HAEMORRHAGE, INTRAVENTRICULAR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G618.00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INTRACEREBRAL HAEMORRHAGE, MULTIPLE LOCALIZED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G61X.00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INTRACEREBRAL HAEMORRHAGE IN HEMISPHERE,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G61X000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LEFT SIDED INTRACEREBRAL HAEMORRHAGE,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G61X100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RIGHT SIDED INTRACEREBRAL HAEMORRHAGE,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G61z.00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INTRACEREBRAL HAEMORRHAGE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G63</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INFARCTION-PRECEREBRAL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G631.12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THROMBOSIS,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G63y000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INFARCT DUE TO THROMBOSIS OF PRECEREBRAL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G64</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CEREBROVASCULAR ACCIDENT-CEREBRAL ARTERY OCCLUSION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G64</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12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INFARCTION-CEREBRAL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G64</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13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STROKE DUE TO CEREBRAL ARTERIAL OCCLUSION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G640.00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THROMBOSIS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G640000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INFARCTION DUE TO THROMBOSIS OF CEREBRAL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G64z.00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INFARCTION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G64z200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LEFT SIDED CEREBRAL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G64z300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RIGHT SIDED CEREBRAL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G66</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STROKE AND CEREBROVASCULAR ACCIDENT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G66</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CEREBROVASCULAR ACCIDENT UNSPECIFIED  </w:t>
            </w:r>
          </w:p>
        </w:tc>
      </w:tr>
      <w:tr w:rsidR="00440868" w:rsidRPr="00385D62" w:rsidTr="00440868">
        <w:trPr>
          <w:trHeight w:val="305"/>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G66</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12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STROKE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G66</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13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CEREBROVASCULAR ACCIDENT-CEREBROVASCULAR ACCIDENT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G667.00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LEFT SIDED CEREBROVASCULAR ACCIDENT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G668.00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RIGHT SIDED CEREBROVASCULAR ACCIDENT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G6W</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CEREBRAL INFARCTION-UNSPEC OCCLUSION/STENOSIS, PRECEREBRAL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G6X</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 xml:space="preserve">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CEREBRL INFARCTION-UNSPEC OCCLUSION/STENOSIS, CEREBRAL ARTERRIES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[X]OTHER INTRACEREBRAL HAEMORRHAGE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 xml:space="preserve">Gyu6300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[X]CEREBRL INFARCTIONN-UNSPEC OCCLUSION/STEN, CEREBRAL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Gyu6400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[X]OTHER CEREBRAL INFARCTION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Gyu6500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[X]OCCLUSION AND STENOSIS OF OTHER PRECEREBRAL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Gyu6600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[X]OCCLUSION AND STENOSIS OF OTHER CEREBRAL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Gyu6E00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[X]SUBARACHNOID HAEMORRHAGE FROM INTRACRANIAL ARTERY, UNSPECIF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Gyu6F00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[X]INTRACEREBRAL HAEMORRHAGE IN HEMISPHERE, UNSPECIFIED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Gyu6G00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[X]CEREB INFARCT DUE UNSP OCCLUS/STENOS PRECEREBR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G31y.00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ACUTE AND SUBACUTE ISCHAEMIC HEART DISEASE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9h21.00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EXCEPTED FROM STROKE QUALITY INDICATORS: PATIENT UNSUITABLE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9h22.00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EXCEPTED FROM STROKE QUALITY INDICATORS: INFORMED DISSENT</w:t>
            </w:r>
          </w:p>
        </w:tc>
      </w:tr>
      <w:tr w:rsidR="00440868" w:rsidRPr="00385D62" w:rsidTr="00440868">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CORONARY AND CAROTID REVASCULARIZATION PROCEDURES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CORONARY ARTERY OPERATIONS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CORONARY ARTERY BYPASS GRAFT OPERATIONS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BYPASS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OF ONE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OF TWO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OF THREE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OF FOUR+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OF CORONARY ARTERY 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7920z00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SAPHENOUS VEIN GRAFT REPLACEMENT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AUTOGRAFT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AUTOGRAFT BYPASS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AUTOGRAFT REPLACEMENT OF ONE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AUTOGRAFT REPLACEMENT OF TWO CORONARY ARTERIES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AUTOGRAFT REPLACEMENT OF THREE CORONARY ARTERIES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AUTOGRAFT REPLACEMENT OF FOUR OF MORE CORONARY ARTERIES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AUTOGRAFT REPLACEMENT OF CORONARY ARTERY 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7921z00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AUTOGRAFT REPLACEMENT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BYPASS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REPLACEMENT OF ONE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REPLACEMENT OF TWO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REPLACEMENT OF THREE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REPLACEMENT OF FOUR OR MORE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ALLOGRAFT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7922z00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ALLOGRAFT REPLACEMENT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BYPASS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 xml:space="preserve">7923000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REPLACEMENT OF ONE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REPLACEMENT OF TWO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REPLACEMENT OF THREE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REPLACEMENT OF FOUR OR MORE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PROSTHETIC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7923z00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PROSTHETIC REPLACEMENT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BYPASS FOR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BYPASS FOR ONE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BYPASS FOR TWO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BYPASS FOR THREE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BYPASS FOR FOUR OR MORE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CONNECTION OF THORACIC ARTERY TO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7924500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IMPLANTATION OF THORACIC ARTERY INTO HEART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REVISION OF BYPASS FOR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7924z00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REVISION OF BYPASS FOR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CONNECTION OF MAMMARY ARTERY TO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CREATION OF BYPASS FROM MAMMARY ARTERY TO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DOUBLE ANASTOMOSIS OF MAMMARY ARTERIES TO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7925011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LIMA SEQUENTIAL ANASTOMOSIS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7925012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RIMA SEQUENTIAL ANASTOMOSIS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7925100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DOUBLE IMPLANT OF MAMMARY ARTERIES INTO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SINGLE ANAST MAMMARY ART TO LEFT ANT DESCEND CORONARY ART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7925300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SINGLE ANASTOMOSIS OF MAMMARY ARTERY TO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7925311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LIMA SINGLE ANASTOMOSIS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7925312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RIMA SINGLE ANASTOMOSIS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SINGLE IMPLANTATION OF MAMMARY ARTERY INTO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CONNECTION OF MAMMARY ARTERY TO CORONARY ARTERY 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7925z00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CONNECTION OF MAMMARY ARTERY TO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CONNECTION OF OTHER THORACIC ARTERY TO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DOUBLE ANASTOM THORACIC ARTERIES TO CORONARY ARTERIES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DOUBLE IMPLANT THORACIC ARTERIES INTO CORONARY ARTERIES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SINGLE ANASTOMOSIS OF THORACIC ARTERY TO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SINGLE IMPLANTATION THORACIC ARTERY INTO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CONNECTION OF OTHER THORACIC ARTERY TO CORONARY ARTERY 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7926z00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CONNECTION OF OTHER THORACIC ARTERY TO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OPEN OPERATIONS ON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7927200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TRANSECTION OF MUSCLE BRIDGE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TRANSPOSITION OF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OTHER OPEN OPERATION ON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OPEN OPERATION ON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 xml:space="preserve">792B.00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REPAIR OF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792C.00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792C000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REPLACEMENT OF CORONARY ARTERIES USING MULTIPLE METHODS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792Cy00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REPLACEMENT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792Cz00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REPLACEMENT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792D.00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BYPASS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792Dy00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OTHER BYPASS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792Dz00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BYPASS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OPERATIONS ON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SP00300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MECHANICAL COMPLICATION OF CORONARY BYPASS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REPAIR OF ARTERIOVENOUS FISTULA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REPAIR OF ANEURYSM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7927400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EXPLORATION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7927500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OPEN ANGIOPLASTY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TRANSLUMINAL BALLOON ANGIOPLASTY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7928.11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BALLOON CORONARY ANGIOPLASTY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7928000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 TRANSLUMINAL BALLOON ANGIOPLASTY ONE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7928100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 TRANSLUM BALLOON ANGIOPLASTY MULT CORONARY ARTERIES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 TRANSLUM BALLOON ANGIOPLASTY BYPASS GRAFT CORONARY ARTERT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7928300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 TRANSLUM CUTTING BALLOON ANGIOPLASTY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7928y00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TRANSLUMINAL BALLOON ANGIOPLASTY OF CORONARY ARTERY 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7928z00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TRANSLUMINAL BALLOON ANGIOPLASTY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THERAPEUTIC TRANSLUMINAL OPERATIONS ON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LASER CORONARY ANGIOPLASTY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7929100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CORONARY THROMBOLYSIS W STREPTOKINASE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7929111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 TRANSLUM. CORONARY THROMBOLYTIC THERAPY, STREPTOKINASE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 TRANSLUM. INJECT THERAP SUBST TO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7929300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ROTARY BLADE CORONARY ANGIOPLASTY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7929400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INSERTION OF CORONARY ARTERY STENT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7929500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INSERTION OF DRUG-ELUTING CORONARY ARTERY STENT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7929600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ATHERECTOMY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7929y00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THERAPEUTIC TRANSLUMINAL OP ON CORONARY ARTERY 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7929z00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THERAPEUTIC TRANSLUMINAL OP ON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792A.00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DIAGNOSTIC TRANSLUMINAL OPERATIONS ON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792A000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ANGIOSCOPY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792B000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ENDARTERECTOMY OF CORONARY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792B100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REPAIR OF RUPTURE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 xml:space="preserve">792By00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REPAIR OF CORONARY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792Bz00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REPAIR OF CORONARY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792z.00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CORONARY ARTERY OPERATIONS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7A1A000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BALLOON ANGIOPLASTY OF AORTA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7A54000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ANGIOPLASTY OF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7A6G100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PEROPERATIVE ANGIOPLASTY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SP01200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MECHANICAL COMPLICATION OF CAROTID ARTERY BYPASS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RECONSTRUCTION OF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REPLACEMENT OF CAROTID ARTERY USING GRAFT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7A20100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INTRACRANIAL BYPASS TO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BYPASS TO CAROTID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7A20300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ENDARTERECTOMY AND PATCH REPAIR OF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7A20311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CAROTID ENDARTERECTOMY AND PATCH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7A20400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ENDARTERECTOMY OF CAROTID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7A20500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HIGH-FLOW INTER EXTRAC INTRAC BYP EXT CAROT ART MID CER ART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7A20600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BYP CAROT ART ANASTOM SUPERFIC TEMPOR ARTERY MIDDLE CERE ART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7A20700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INTRACRANIAL BYPASS FROM CAROTID ARTERY NEC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7A20y00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RECONSTRUCTION OF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7A20z00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RECONSTRUCTION OF CAROTID ARTERY NOS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TRANSLUMINAL OPERATIONS ON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7A22000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ANGIOPLASTY OF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7A22100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ARTERIOGRAPHY OF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7A22200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ENDOVASCULAR REPAIR OF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7A22300  </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PERCUTANEOUS TRANSLUMINAL INSERTION STENT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7A22y00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OTHER SPECIFIED TRANSLUMINAL OPERATION ON CAROTID ARTERY  </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7A22z00  </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READ  </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 xml:space="preserve">TRANSLUMINAL OPERATION ON CAROTID ARTERY NOS  </w:t>
            </w:r>
          </w:p>
        </w:tc>
      </w:tr>
      <w:tr w:rsidR="00440868" w:rsidRPr="00385D62" w:rsidTr="00440868">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868" w:rsidRPr="00385D62" w:rsidRDefault="00440868" w:rsidP="00440868">
            <w:pPr>
              <w:spacing w:line="23" w:lineRule="atLeast"/>
              <w:rPr>
                <w:rFonts w:ascii="Times New Roman" w:eastAsia="Calibri" w:hAnsi="Times New Roman" w:cs="Times New Roman"/>
                <w:b/>
                <w:sz w:val="20"/>
                <w:szCs w:val="20"/>
              </w:rPr>
            </w:pPr>
            <w:r w:rsidRPr="00385D62">
              <w:rPr>
                <w:rFonts w:ascii="Times New Roman" w:eastAsia="Calibri" w:hAnsi="Times New Roman" w:cs="Times New Roman"/>
                <w:b/>
                <w:sz w:val="20"/>
                <w:szCs w:val="20"/>
              </w:rPr>
              <w:t>PULMONARY EMBOLISM AND DEEP VENOUS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ACUTE PULMONARY HEART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ACUTE COR PULMONALE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PULMONARY EMBOLISM</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INFARCTION-PULMONARY</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PULMONARY EMBOLUS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PULMONARY EMBOLUS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RECURRENT PULMONARY EMBOLISM</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PULMONARY INFARCT</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ACUTE PULMONARY HEART DISEASE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VEIN, LYMPHATIC AND CIRCULATORY DISEASES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PHLEBITIS AND THROMBOPHLEBITIS OF THE LEG</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G801.12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LEG</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G801.13</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DVT-DEEP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FEMORAL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POPLITEAL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ANTERIOR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DORSALIS PEDIS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POSTERIOR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G801500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PHLEBITIS OF THE LEG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G801600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FEMORAL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G801700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POPLITEAL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ANTERIOR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DORSALIS PEDIS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G801A00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POSTERIOR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G801B00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THROMBOPHLEBITIS OF THE LEG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G801C00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LEG RELATED TO AIR TRAVEL</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G801D00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LOWER LIMB</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G801E00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LEG RELATED TO INTRAVENOUS DRUG USE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G801F00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PERONEAL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PHLEBITIS AND THROMBOPHLEBITIS OF THE LEG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OF THE LEG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OF LEG</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AND/OR THROMBOPHLEBITIS OF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COMMON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INTERNAL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EXTERNAL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ILIAC VEIN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COMMON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G80y500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INTERNAL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G80y600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EXTERNAL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G80y700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ILIAC VEIN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OF THE ILIAC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BREAST-MONDOR'S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PORTAL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G82</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VENOUS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BUDD-CHIARI SYNDROME (HEPATIC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STUART-BRASS SYNDROME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MIGRANS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INFERIOR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RENAL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AXILLARY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EMBOLUS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PENIS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[X]DISEASES OF VEINS, LYMPHATIC VESSELS &amp; LYMPH NODES, NEC</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[X]PHLEBITIS+THROMBOPHLEBITIS/OTH DEEP VESSLS/LOW EXTREMITES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 AND THOMBOPHLEBITIS OF OTHER SITES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[X]EMBOLISM AND THROMBOSIS OF OTHER SPECIFIED VEINS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SP12200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ACUTE PULMONARY HEART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ACUTE COR PULMONALE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PULMONARY EMBOLISM</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INFARCTION-PULMONARY</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PULMONARY EMBOLUS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PULMONARY EMBOLUS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G401100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RECURRENT PULMONARY EMBOLISM</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PULMONARY INFARCT</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G40z.00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ACUTE PULMONARY HEART DISEASE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VEIN, LYMPHATIC AND CIRCULATORY DISEASES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PHLEBITIS AND THROMBOPHLEBITIS OF THE LEG</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LEG</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G801.13</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DVT-DEEP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FEMORAL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POPLITEAL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ANTERIOR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DORSALIS PEDIS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G801400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POSTERIOR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G801500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PHLEBITIS OF THE LEG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G801600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FEMORAL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G801700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POPLITEAL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ANTERIOR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DORSALIS PEDIS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G801A00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POSTERIOR TIBIAL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G801B00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THROMBOPHLEBITIS OF THE LEG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G801C00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LEG RELATED TO AIR TRAVEL</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G801D00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LOWER LIMB</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G801E00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LEG RELATED TO INTRAVENOUS DRUG USE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G801F00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THROMBOSIS OF PERONEAL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G801z00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DEEP VEIN PHLEBITIS AND THROMBOPHLEBITIS OF THE LEG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OF THE LEG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OF LEG</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AND/OR THROMBOPHLEBITIS OF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COMMON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INTERNAL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EXTERNAL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OF THE ILIAC VEIN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COMMON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G80y500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INTERNAL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G80y600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EXTERNAL ILIAC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G80y700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ILIAC VEIN UNSPECIFIED</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OF THE ILIAC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BREAST-MONDOR'S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PORTAL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VENOUS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BUDD-CHIARI SYNDROME (HEPATIC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STUART-BRASS SYNDROME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MIGRANS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G822000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INFERIOR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RENAL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AXILLARY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EMBOLUS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PENIS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[X]DISEASES OF VEINS, LYMPHATIC VESSELS &amp; LYMPH NODES, NEC</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[X]PHLEBITIS+THROMBOPHLEBITIS/OTH DEEP VESSLS/LOW EXTREMITES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 AND THOMBOPHLEBITIS OF OTHER SITES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[X]EMBOLISM AND THROMBOSIS OF OTHER SPECIFIED VEINS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SP12200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BREAST-MONDOR'S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PORTAL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VENOUS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BUDD-CHIARI SYNDROME (HEPATIC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STUART-BRASS SYNDROME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MIGRANS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INFERIOR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RENAL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AXILLARY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EMBOLUS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PENIS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[X]DISEASES OF VEINS, LYMPHATIC VESSELS &amp; LYMPH NODES, NEC</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Gyu8000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[X]PHLEBITIS+THROMBOPHLEBITIS/OTH DEEP VESSLS/LOW EXTREMITES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 AND THOMBOPHLEBITIS OF OTHER SITES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[X]EMBOLISM AND THROMBOSIS OF OTHER SPECIFIED VEINS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SP12200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BREAST-MONDOR'S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PORTAL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VENOUS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BUDD-CHIARI SYNDROME (HEPATIC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STUART-BRASS SYNDROME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MIGRANS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INFERIOR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RENAL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AXILLARY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EMBOLUS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PENIS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[X]DISEASES OF VEINS, LYMPHATIC VESSELS &amp; LYMPH NODES, NEC</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[X]PHLEBITIS+THROMBOPHLEBITIS/OTH DEEP VESSLS/LOW EXTREMITES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 AND THOMBOPHLEBITIS OF OTHER SITES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[X]EMBOLISM AND THROMBOSIS OF OTHER SPECIFIED VEINS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SP12200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DEEP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OF THE BREAST-MONDOR'S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G80y911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MONDOR'S DISEASE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G80yz00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G80zz00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PHLEBITIS AND THROMBOPHLEBITIS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lastRenderedPageBreak/>
              <w:t>G81</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PORTAL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VENOUS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BUDD-CHIARI SYNDROME (HEPATIC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G820.12</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STUART-BRASS SYNDROME</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THROMBOPHLEBITIS MIGRANS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G822000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INFERIOR VENA CAVA</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G823.00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OF THE RENAL VEIN</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G824.00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AXILLARY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G82y.00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OTHER EMBOLISM AND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EMBOLUS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G82z011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THROMBOSIS OF VEIN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G82z111</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PENIS VEIN THROMBOSIS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G82zz00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EMBOLISM AND THROMBOSIS NOS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[X]DISEASES OF VEINS, LYMPHATIC VESSELS &amp; LYMPH NODES, NEC</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Gyu8000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[X]PHLEBITIS+THROMBOPHLEBITIS/OTH DEEP VESSLS/LOW EXTREMITES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Gyu8100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[X]PHLEBITIS AND THOMBOPHLEBITIS OF OTHER SITES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Gyu8200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[X]EMBOLISM AND THROMBOSIS OF OTHER SPECIFIED VEINS</w:t>
            </w:r>
          </w:p>
        </w:tc>
      </w:tr>
      <w:tr w:rsidR="00440868" w:rsidRPr="00385D62" w:rsidTr="00440868">
        <w:trPr>
          <w:trHeight w:val="300"/>
        </w:trPr>
        <w:tc>
          <w:tcPr>
            <w:tcW w:w="65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SP12200</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55"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3" w:lineRule="atLeast"/>
              <w:rPr>
                <w:rFonts w:ascii="Times New Roman" w:eastAsia="Calibri" w:hAnsi="Times New Roman" w:cs="Times New Roman"/>
                <w:sz w:val="20"/>
                <w:szCs w:val="20"/>
              </w:rPr>
            </w:pPr>
            <w:r w:rsidRPr="00385D62">
              <w:rPr>
                <w:rFonts w:ascii="Times New Roman" w:eastAsia="Calibri" w:hAnsi="Times New Roman" w:cs="Times New Roman"/>
                <w:sz w:val="20"/>
                <w:szCs w:val="20"/>
              </w:rPr>
              <w:t>POST OPERATIVE DEEP VEIN THROMBOSIS</w:t>
            </w:r>
          </w:p>
        </w:tc>
      </w:tr>
    </w:tbl>
    <w:p w:rsidR="00440868" w:rsidRPr="00385D62" w:rsidRDefault="00440868" w:rsidP="00440868">
      <w:pPr>
        <w:spacing w:line="23" w:lineRule="atLeast"/>
        <w:rPr>
          <w:rFonts w:ascii="Times New Roman" w:eastAsia="Calibri" w:hAnsi="Times New Roman" w:cs="Times New Roman"/>
          <w:b/>
        </w:rPr>
      </w:pPr>
    </w:p>
    <w:p w:rsidR="00440868" w:rsidRPr="00385D62" w:rsidRDefault="00440868" w:rsidP="00440868">
      <w:pPr>
        <w:pStyle w:val="BMSBodyText"/>
        <w:shd w:val="clear" w:color="000000" w:fill="auto"/>
        <w:spacing w:after="0" w:line="23" w:lineRule="atLeast"/>
        <w:jc w:val="left"/>
      </w:pPr>
      <w:r w:rsidRPr="00385D62">
        <w:rPr>
          <w:rFonts w:eastAsia="Calibri"/>
          <w:b/>
          <w:color w:val="auto"/>
          <w:sz w:val="22"/>
          <w:szCs w:val="22"/>
        </w:rPr>
        <w:br w:type="page"/>
      </w:r>
      <w:r w:rsidR="00171413" w:rsidRPr="00171413">
        <w:rPr>
          <w:b/>
          <w:szCs w:val="24"/>
        </w:rPr>
        <w:lastRenderedPageBreak/>
        <w:t>Supplemental Table S</w:t>
      </w:r>
      <w:r w:rsidRPr="00385D62">
        <w:rPr>
          <w:rFonts w:eastAsia="Calibri"/>
          <w:b/>
          <w:color w:val="auto"/>
        </w:rPr>
        <w:t xml:space="preserve">3: </w:t>
      </w:r>
      <w:r w:rsidRPr="00385D62">
        <w:t>Death codes and descriptions for the identification of deaths due to a major adverse cardiovascular event within the United States and United Kingdom data sources.</w:t>
      </w:r>
    </w:p>
    <w:p w:rsidR="00440868" w:rsidRPr="00385D62" w:rsidRDefault="00440868" w:rsidP="00440868">
      <w:pPr>
        <w:pStyle w:val="BMSBodyText"/>
        <w:shd w:val="clear" w:color="000000" w:fill="auto"/>
        <w:spacing w:after="0" w:line="23" w:lineRule="atLeast"/>
        <w:jc w:val="left"/>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3"/>
        <w:gridCol w:w="991"/>
        <w:gridCol w:w="7650"/>
      </w:tblGrid>
      <w:tr w:rsidR="00440868" w:rsidRPr="00385D62" w:rsidTr="00440868">
        <w:trPr>
          <w:trHeight w:val="300"/>
          <w:tblHeader/>
        </w:trPr>
        <w:tc>
          <w:tcPr>
            <w:tcW w:w="386" w:type="pct"/>
            <w:shd w:val="clear" w:color="auto" w:fill="D9D9D9" w:themeFill="background1" w:themeFillShade="D9"/>
            <w:noWrap/>
            <w:vAlign w:val="bottom"/>
          </w:tcPr>
          <w:p w:rsidR="00440868" w:rsidRPr="00385D62" w:rsidRDefault="00440868" w:rsidP="00440868">
            <w:pPr>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CODE</w:t>
            </w:r>
          </w:p>
        </w:tc>
        <w:tc>
          <w:tcPr>
            <w:tcW w:w="529" w:type="pct"/>
            <w:shd w:val="clear" w:color="auto" w:fill="D9D9D9" w:themeFill="background1" w:themeFillShade="D9"/>
            <w:noWrap/>
            <w:vAlign w:val="bottom"/>
          </w:tcPr>
          <w:p w:rsidR="00440868" w:rsidRPr="00385D62" w:rsidRDefault="00440868" w:rsidP="00440868">
            <w:pPr>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TYPE</w:t>
            </w:r>
          </w:p>
        </w:tc>
        <w:tc>
          <w:tcPr>
            <w:tcW w:w="4085" w:type="pct"/>
            <w:shd w:val="clear" w:color="auto" w:fill="D9D9D9" w:themeFill="background1" w:themeFillShade="D9"/>
            <w:noWrap/>
            <w:vAlign w:val="bottom"/>
          </w:tcPr>
          <w:p w:rsidR="00440868" w:rsidRPr="00385D62" w:rsidRDefault="00440868" w:rsidP="00440868">
            <w:pPr>
              <w:ind w:left="91"/>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DESCRIPTION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I469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Cardiac arrest, unspecified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I47</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Paroxysmal tachycardia</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I470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Re-entry ventricular arrhythmia</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I471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Supraventricular tachycardia</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I472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Ventricular tachycardia</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I479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Paroxysmal tachycardia, unspecified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Atrial fibrillation and flutter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cardiac arrhythmias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Ventricular fibrillation and flutter</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Atrial premature depolarization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Junctional premature depolarization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Ventricular premature depolarization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and unspecified premature depolarization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I495</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Sick sinus syndrome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specified cardiac arrhythmias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I499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Cardiac arrhythmia, unspecified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I50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Heart failure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I500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Congestive heart failure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I501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Left ventricular failure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I509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Heart failure, unspecified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carotid siphon and bifurcation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middle cerebral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anterior communicating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posterior communicating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basilar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I605</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vertebral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I606</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other intracranial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I607</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Subarachnoid haemorrhage from intracranial artery, unspecified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subarachnoid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I609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Subarachnoid haemorrhage, unspecified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in hemisphere, subcortical</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in hemisphere, cortical</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in hemisphere, unspecified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in brain stem</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in cerebellum</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lastRenderedPageBreak/>
              <w:t>I615</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intraventricular</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I616</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Intracerebral haemorrhage, multiple localized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intracerebral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I619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Intracerebral haemorrhage, unspecified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nontraumatic intracranial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I620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Subdural haemorrhage (acute) (nontraumatic)</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I621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Nontraumatic extradural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I629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Intracranial haemorrhage (nontraumatic), unspecified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thrombosis of precerebral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embolism of precerebral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unspecified occlusion or stenosis of precerebral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thrombosis of 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embolism of 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I635</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unspecified occlusion or stenosis of 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I636</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infarction due to cerebral venous thrombosis, nonpyogenic</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Other cerebral infarction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I639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Cerebral infarction, unspecified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Stroke, not specified as haemorrhage or infarction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precerebral arteries, not resulting in cerebral infarction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vertebral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basilar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carotid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multiple and bilateral precerebral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other precerebral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I659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Occlusion and stenosis of unspecified precerebral artery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cerebral arteries, not resulting in cerebral infarction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middle cerebral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anterior cerebral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posterior cerebral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cerebellar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multiple and bilateral cerebral arteries</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Occlusion and stenosis of other cerebral artery</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I669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Occlusion and stenosis of unspecified cerebral artery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I670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Dissection of cerebral arteries, nonruptured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I676</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Nonpyogenic thrombosis of intracranial venous system</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I677</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Cerebral arteritis, not elsewhere classified</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lastRenderedPageBreak/>
              <w:t>I69</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Sequelae of cerebrovascular disease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I690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Sequelae of subarachnoid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I691</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Sequelae of intracerebral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I692</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Sequelae of other nontraumatic intracranial haemorrhage</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I693</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Sequelae of cerebral infarction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I694</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Sequelae of stroke, not specified as haemorrhage or infarction</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I698</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 xml:space="preserve">Sequelae of other and unspecified cerebrovascular diseases </w:t>
            </w:r>
          </w:p>
        </w:tc>
      </w:tr>
      <w:tr w:rsidR="00440868" w:rsidRPr="00385D62" w:rsidTr="00440868">
        <w:trPr>
          <w:trHeight w:val="300"/>
        </w:trPr>
        <w:tc>
          <w:tcPr>
            <w:tcW w:w="386"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I700</w:t>
            </w:r>
          </w:p>
        </w:tc>
        <w:tc>
          <w:tcPr>
            <w:tcW w:w="529" w:type="pct"/>
            <w:shd w:val="clear" w:color="auto" w:fill="auto"/>
            <w:noWrap/>
            <w:vAlign w:val="center"/>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ICD10</w:t>
            </w:r>
          </w:p>
        </w:tc>
        <w:tc>
          <w:tcPr>
            <w:tcW w:w="4085" w:type="pct"/>
            <w:shd w:val="clear" w:color="auto" w:fill="auto"/>
            <w:noWrap/>
            <w:vAlign w:val="center"/>
            <w:hideMark/>
          </w:tcPr>
          <w:p w:rsidR="00440868" w:rsidRPr="00385D62" w:rsidRDefault="00440868" w:rsidP="00440868">
            <w:pPr>
              <w:ind w:left="91"/>
              <w:rPr>
                <w:rFonts w:ascii="Times New Roman" w:hAnsi="Times New Roman" w:cs="Times New Roman"/>
                <w:caps/>
                <w:color w:val="000000"/>
                <w:sz w:val="20"/>
                <w:szCs w:val="20"/>
              </w:rPr>
            </w:pPr>
            <w:r w:rsidRPr="00385D62">
              <w:rPr>
                <w:rFonts w:ascii="Times New Roman" w:hAnsi="Times New Roman" w:cs="Times New Roman"/>
                <w:caps/>
                <w:color w:val="000000"/>
                <w:sz w:val="20"/>
                <w:szCs w:val="20"/>
              </w:rPr>
              <w:t>Atherosclerosis of aorta</w:t>
            </w:r>
          </w:p>
        </w:tc>
      </w:tr>
    </w:tbl>
    <w:p w:rsidR="00440868" w:rsidRPr="00385D62" w:rsidRDefault="00440868" w:rsidP="00440868">
      <w:pPr>
        <w:rPr>
          <w:rFonts w:ascii="Times New Roman" w:hAnsi="Times New Roman" w:cs="Times New Roman"/>
          <w:b/>
          <w:color w:val="000000"/>
        </w:rPr>
      </w:pPr>
      <w:r w:rsidRPr="00385D62">
        <w:rPr>
          <w:rFonts w:ascii="Times New Roman" w:hAnsi="Times New Roman" w:cs="Times New Roman"/>
          <w:b/>
        </w:rPr>
        <w:t xml:space="preserve"> </w:t>
      </w:r>
      <w:r w:rsidRPr="00385D62">
        <w:rPr>
          <w:rFonts w:ascii="Times New Roman" w:hAnsi="Times New Roman" w:cs="Times New Roman"/>
          <w:b/>
        </w:rPr>
        <w:br w:type="page"/>
      </w:r>
    </w:p>
    <w:p w:rsidR="00440868" w:rsidRPr="00385D62" w:rsidRDefault="00171413" w:rsidP="00440868">
      <w:pPr>
        <w:spacing w:line="276" w:lineRule="auto"/>
        <w:rPr>
          <w:rFonts w:ascii="Times New Roman" w:hAnsi="Times New Roman" w:cs="Times New Roman"/>
          <w:color w:val="000000"/>
          <w:sz w:val="24"/>
          <w:szCs w:val="24"/>
        </w:rPr>
      </w:pPr>
      <w:proofErr w:type="gramStart"/>
      <w:r w:rsidRPr="00171413">
        <w:rPr>
          <w:rFonts w:ascii="Times New Roman" w:hAnsi="Times New Roman" w:cs="Times New Roman"/>
          <w:b/>
          <w:sz w:val="24"/>
          <w:szCs w:val="24"/>
        </w:rPr>
        <w:lastRenderedPageBreak/>
        <w:t xml:space="preserve">Supplemental </w:t>
      </w:r>
      <w:r w:rsidRPr="00171413">
        <w:rPr>
          <w:rFonts w:ascii="Times New Roman" w:hAnsi="Times New Roman" w:cs="Times New Roman"/>
          <w:b/>
          <w:color w:val="000000"/>
          <w:sz w:val="24"/>
          <w:szCs w:val="24"/>
        </w:rPr>
        <w:t>Table S</w:t>
      </w:r>
      <w:r w:rsidR="00440868" w:rsidRPr="00385D62">
        <w:rPr>
          <w:rFonts w:ascii="Times New Roman" w:hAnsi="Times New Roman" w:cs="Times New Roman"/>
          <w:b/>
          <w:color w:val="000000"/>
          <w:sz w:val="24"/>
          <w:szCs w:val="24"/>
        </w:rPr>
        <w:t>4.</w:t>
      </w:r>
      <w:proofErr w:type="gramEnd"/>
      <w:r w:rsidR="00440868" w:rsidRPr="00385D62">
        <w:rPr>
          <w:rFonts w:ascii="Times New Roman" w:hAnsi="Times New Roman" w:cs="Times New Roman"/>
          <w:color w:val="000000"/>
          <w:sz w:val="24"/>
          <w:szCs w:val="24"/>
        </w:rPr>
        <w:t xml:space="preserve"> </w:t>
      </w:r>
      <w:proofErr w:type="gramStart"/>
      <w:r w:rsidR="00440868" w:rsidRPr="00385D62">
        <w:rPr>
          <w:rFonts w:ascii="Times New Roman" w:hAnsi="Times New Roman" w:cs="Times New Roman"/>
          <w:color w:val="000000"/>
          <w:sz w:val="24"/>
          <w:szCs w:val="24"/>
        </w:rPr>
        <w:t>Outcome codes and descriptions for the identification of acute liver failure within the United States data sources.</w:t>
      </w:r>
      <w:proofErr w:type="gramEnd"/>
    </w:p>
    <w:p w:rsidR="00440868" w:rsidRPr="00385D62" w:rsidRDefault="00440868" w:rsidP="00440868">
      <w:pPr>
        <w:spacing w:line="276" w:lineRule="auto"/>
        <w:rPr>
          <w:rFonts w:ascii="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138"/>
        <w:gridCol w:w="7354"/>
      </w:tblGrid>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CODE </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TYPE </w:t>
            </w:r>
          </w:p>
        </w:tc>
        <w:tc>
          <w:tcPr>
            <w:tcW w:w="3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DESCRIPTION </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570</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NECROSIS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572.2</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COMA</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572.4</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HEPATORENAL SYNDROME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996.82</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COMPL LIVER TRANSPLANT</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V42.7</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LIVER TRANSPLANT STATUS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47133</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DONOR HEPATECTOMY; CADAVER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47135</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LIVER ALLOTRANSPLANTATION; ORTHOTOPIC; PARTIAL OR WHOLE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47136</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LIVER ALLOTRANSPLANTATION; HETEROTOPIC; PARTIAL OR WHOLE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47143</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PREP CADAVER DONOR ALLOTRANSPLANTATION; NO SPLIT</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47144</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PREP CADAVER DONOR ALLOTRANSPLANTATION; TRISEGMENT SPLIT</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47145</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PREP CADAVER DONOR ALLOTRANSPLANTATION; LOBE SPLIT</w:t>
            </w:r>
          </w:p>
        </w:tc>
      </w:tr>
      <w:tr w:rsidR="00440868" w:rsidRPr="00385D62" w:rsidTr="00440868">
        <w:trPr>
          <w:trHeight w:val="107"/>
        </w:trPr>
        <w:tc>
          <w:tcPr>
            <w:tcW w:w="56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47146</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RECONSTRUCTION LIVER GRAFT PRE-ALLOTRANSPLANTATION; CADAVER OR LIVE DONOR; VENOUS ANASTOMOSIS</w:t>
            </w:r>
          </w:p>
        </w:tc>
      </w:tr>
      <w:tr w:rsidR="00440868" w:rsidRPr="00385D62" w:rsidTr="00440868">
        <w:trPr>
          <w:trHeight w:val="56"/>
        </w:trPr>
        <w:tc>
          <w:tcPr>
            <w:tcW w:w="566"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47147</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CPT</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RECONSTRUCTION LIVER GRAFT PRE-ALLOTRANSPLANTATION; CADAVER OR LIVE DONOR; ARTERIAL ANASTOMOSIS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50.4</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TOTAL HEPATECTOMY</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50.51</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AUXILIARY LIVER TRANSPL</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50.59</w:t>
            </w:r>
          </w:p>
        </w:tc>
        <w:tc>
          <w:tcPr>
            <w:tcW w:w="594"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ICD9_px</w:t>
            </w:r>
          </w:p>
        </w:tc>
        <w:tc>
          <w:tcPr>
            <w:tcW w:w="3840" w:type="pct"/>
            <w:tcBorders>
              <w:top w:val="single" w:sz="4" w:space="0" w:color="auto"/>
              <w:left w:val="single" w:sz="4" w:space="0" w:color="auto"/>
              <w:bottom w:val="single" w:sz="4" w:space="0" w:color="auto"/>
              <w:right w:val="single" w:sz="4" w:space="0" w:color="auto"/>
            </w:tcBorders>
            <w:noWrap/>
            <w:vAlign w:val="bottom"/>
            <w:hideMark/>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LIVER TRANSPLANT NEC</w:t>
            </w:r>
          </w:p>
        </w:tc>
      </w:tr>
    </w:tbl>
    <w:p w:rsidR="00440868" w:rsidRPr="00385D62" w:rsidRDefault="00440868" w:rsidP="00440868">
      <w:pPr>
        <w:rPr>
          <w:rFonts w:ascii="Times New Roman" w:hAnsi="Times New Roman" w:cs="Times New Roman"/>
          <w:color w:val="000000"/>
          <w:sz w:val="24"/>
          <w:szCs w:val="24"/>
        </w:rPr>
      </w:pPr>
    </w:p>
    <w:p w:rsidR="00440868" w:rsidRPr="00385D62" w:rsidRDefault="00440868" w:rsidP="00440868">
      <w:pPr>
        <w:spacing w:line="276" w:lineRule="auto"/>
        <w:rPr>
          <w:rFonts w:ascii="Times New Roman" w:hAnsi="Times New Roman" w:cs="Times New Roman"/>
          <w:b/>
          <w:color w:val="000000"/>
          <w:sz w:val="24"/>
          <w:szCs w:val="24"/>
        </w:rPr>
      </w:pPr>
      <w:r w:rsidRPr="00385D62">
        <w:rPr>
          <w:rFonts w:ascii="Times New Roman" w:hAnsi="Times New Roman" w:cs="Times New Roman"/>
          <w:b/>
          <w:color w:val="000000"/>
          <w:sz w:val="24"/>
          <w:szCs w:val="24"/>
        </w:rPr>
        <w:br w:type="page"/>
      </w:r>
    </w:p>
    <w:p w:rsidR="00440868" w:rsidRPr="00385D62" w:rsidRDefault="00171413" w:rsidP="00440868">
      <w:pPr>
        <w:spacing w:line="276" w:lineRule="auto"/>
        <w:rPr>
          <w:rFonts w:ascii="Times New Roman" w:hAnsi="Times New Roman" w:cs="Times New Roman"/>
          <w:color w:val="000000"/>
          <w:sz w:val="24"/>
          <w:szCs w:val="24"/>
        </w:rPr>
      </w:pPr>
      <w:proofErr w:type="gramStart"/>
      <w:r w:rsidRPr="00171413">
        <w:rPr>
          <w:rFonts w:ascii="Times New Roman" w:hAnsi="Times New Roman" w:cs="Times New Roman"/>
          <w:b/>
          <w:sz w:val="24"/>
          <w:szCs w:val="24"/>
        </w:rPr>
        <w:lastRenderedPageBreak/>
        <w:t xml:space="preserve">Supplemental </w:t>
      </w:r>
      <w:r w:rsidRPr="00171413">
        <w:rPr>
          <w:rFonts w:ascii="Times New Roman" w:hAnsi="Times New Roman" w:cs="Times New Roman"/>
          <w:b/>
          <w:color w:val="000000"/>
          <w:sz w:val="24"/>
          <w:szCs w:val="24"/>
        </w:rPr>
        <w:t>Table S</w:t>
      </w:r>
      <w:r w:rsidR="00440868" w:rsidRPr="00385D62">
        <w:rPr>
          <w:rFonts w:ascii="Times New Roman" w:hAnsi="Times New Roman" w:cs="Times New Roman"/>
          <w:b/>
          <w:color w:val="000000"/>
          <w:sz w:val="24"/>
          <w:szCs w:val="24"/>
        </w:rPr>
        <w:t>5.</w:t>
      </w:r>
      <w:proofErr w:type="gramEnd"/>
      <w:r w:rsidR="00440868" w:rsidRPr="00385D62">
        <w:rPr>
          <w:rFonts w:ascii="Times New Roman" w:hAnsi="Times New Roman" w:cs="Times New Roman"/>
          <w:color w:val="000000"/>
          <w:sz w:val="24"/>
          <w:szCs w:val="24"/>
        </w:rPr>
        <w:t xml:space="preserve"> </w:t>
      </w:r>
      <w:proofErr w:type="gramStart"/>
      <w:r w:rsidR="00440868" w:rsidRPr="00385D62">
        <w:rPr>
          <w:rFonts w:ascii="Times New Roman" w:hAnsi="Times New Roman" w:cs="Times New Roman"/>
          <w:color w:val="000000"/>
          <w:sz w:val="24"/>
          <w:szCs w:val="24"/>
        </w:rPr>
        <w:t>Outcome codes and descriptions for the identification of acute liver failure within the United Kingdom data sources.</w:t>
      </w:r>
      <w:proofErr w:type="gramEnd"/>
    </w:p>
    <w:p w:rsidR="00440868" w:rsidRPr="00385D62" w:rsidRDefault="00440868" w:rsidP="00440868">
      <w:pPr>
        <w:spacing w:line="276" w:lineRule="auto"/>
        <w:rPr>
          <w:rFonts w:ascii="Times New Roman" w:eastAsia="Calibri" w:hAnsi="Times New Roman" w:cs="Times New Roman"/>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138"/>
        <w:gridCol w:w="7354"/>
      </w:tblGrid>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CODE </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TYPE </w:t>
            </w:r>
          </w:p>
        </w:tc>
        <w:tc>
          <w:tcPr>
            <w:tcW w:w="3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 xml:space="preserve">DESCRIPTION </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sz w:val="20"/>
                <w:szCs w:val="20"/>
              </w:rPr>
              <w:t>7800.00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sz w:val="20"/>
                <w:szCs w:val="20"/>
              </w:rPr>
              <w:t>TRANSPLANTATION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7800000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ORTHOTOPIC TRANSPLANTATION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7800100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HETEROTOPIC TRANSPLANTATION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7800111</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AUXILLARY LIVER TRANSPLANT</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7800112</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PIGGY BACK LIVER TRANSPLANT</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7800200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REPLACEMENT OF PREVIOUS LIVER TRANSPLANT</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7800300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TRANSPLANTATION OF LIVER CELLS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7800400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ORTHOTOPIC TRANSPLANTATION OF WHOLE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7800500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ORTHOTOPIC TRANSPLANTATION OF LIVER NEC</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7800y00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OTHER SPECIFIED TRANSPLANTATION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7800z00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TRANSPLANTATION OF LIVER NOS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w:t>
            </w:r>
            <w:proofErr w:type="gramStart"/>
            <w:r w:rsidRPr="00385D62">
              <w:rPr>
                <w:rFonts w:ascii="Times New Roman" w:eastAsia="Calibri" w:hAnsi="Times New Roman" w:cs="Times New Roman"/>
                <w:sz w:val="20"/>
                <w:szCs w:val="20"/>
              </w:rPr>
              <w:t>..</w:t>
            </w:r>
            <w:proofErr w:type="gramEnd"/>
            <w:r w:rsidRPr="00385D62">
              <w:rPr>
                <w:rFonts w:ascii="Times New Roman" w:eastAsia="Calibri" w:hAnsi="Times New Roman" w:cs="Times New Roman"/>
                <w:sz w:val="20"/>
                <w:szCs w:val="20"/>
              </w:rPr>
              <w:t>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AND SUBACUTE LIVER NECROSIS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J600.00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NECROSIS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J600000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HEPATIC FAILURE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J600011</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LIVER FAILURE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J600100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HEPATITIS-NONINFECTIVE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J600200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YELLOW ATROPHY</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J600z00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NECROSIS OF LIVER NOS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J601.00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SUBACUTE NECROSIS OF LIVER</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J601000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SUBACUTE HEPATIC FAILURE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J601100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SUBACUTE HEPATITIS-NONINFECTIVE</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J601200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SUBACUTE YELLOW ATROPHY</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J601z00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SUBACUTE NECROSIS OF LIVER NOS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J60z.00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ACUTE AND SUBACUTE LIVER NECROSIS NOS</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J622.00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HEPATIC COMA</w:t>
            </w:r>
          </w:p>
        </w:tc>
      </w:tr>
      <w:tr w:rsidR="00440868" w:rsidRPr="00385D62" w:rsidTr="00440868">
        <w:trPr>
          <w:trHeight w:val="300"/>
        </w:trPr>
        <w:tc>
          <w:tcPr>
            <w:tcW w:w="566"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J624.00</w:t>
            </w:r>
          </w:p>
        </w:tc>
        <w:tc>
          <w:tcPr>
            <w:tcW w:w="594"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READ</w:t>
            </w:r>
          </w:p>
        </w:tc>
        <w:tc>
          <w:tcPr>
            <w:tcW w:w="3840" w:type="pct"/>
            <w:tcBorders>
              <w:top w:val="single" w:sz="4" w:space="0" w:color="auto"/>
              <w:left w:val="single" w:sz="4" w:space="0" w:color="auto"/>
              <w:bottom w:val="single" w:sz="4" w:space="0" w:color="auto"/>
              <w:right w:val="single" w:sz="4" w:space="0" w:color="auto"/>
            </w:tcBorders>
            <w:noWrap/>
            <w:vAlign w:val="bottom"/>
          </w:tcPr>
          <w:p w:rsidR="00440868" w:rsidRPr="00385D62" w:rsidRDefault="00440868" w:rsidP="00440868">
            <w:pPr>
              <w:spacing w:line="276" w:lineRule="auto"/>
              <w:rPr>
                <w:rFonts w:ascii="Times New Roman" w:eastAsia="Calibri" w:hAnsi="Times New Roman" w:cs="Times New Roman"/>
                <w:sz w:val="20"/>
                <w:szCs w:val="20"/>
              </w:rPr>
            </w:pPr>
            <w:r w:rsidRPr="00385D62">
              <w:rPr>
                <w:rFonts w:ascii="Times New Roman" w:eastAsia="Calibri" w:hAnsi="Times New Roman" w:cs="Times New Roman"/>
                <w:sz w:val="20"/>
                <w:szCs w:val="20"/>
              </w:rPr>
              <w:t>HEPATORENAL SYNDROME</w:t>
            </w:r>
          </w:p>
        </w:tc>
      </w:tr>
    </w:tbl>
    <w:p w:rsidR="00440868" w:rsidRPr="00385D62" w:rsidRDefault="00440868" w:rsidP="00440868">
      <w:pPr>
        <w:rPr>
          <w:rFonts w:ascii="Times New Roman" w:eastAsia="Calibri" w:hAnsi="Times New Roman" w:cs="Times New Roman"/>
          <w:b/>
          <w:sz w:val="24"/>
          <w:szCs w:val="24"/>
        </w:rPr>
      </w:pPr>
      <w:r w:rsidRPr="00385D62">
        <w:rPr>
          <w:rFonts w:ascii="Times New Roman" w:eastAsia="Calibri" w:hAnsi="Times New Roman" w:cs="Times New Roman"/>
          <w:b/>
          <w:sz w:val="24"/>
          <w:szCs w:val="24"/>
        </w:rPr>
        <w:br w:type="page"/>
      </w:r>
    </w:p>
    <w:p w:rsidR="00440868" w:rsidRPr="00385D62" w:rsidRDefault="00171413" w:rsidP="00440868">
      <w:pPr>
        <w:pStyle w:val="BMSBodyTextSmall"/>
        <w:jc w:val="left"/>
        <w:rPr>
          <w:sz w:val="24"/>
          <w:szCs w:val="24"/>
        </w:rPr>
      </w:pPr>
      <w:proofErr w:type="gramStart"/>
      <w:r w:rsidRPr="00171413">
        <w:rPr>
          <w:b/>
          <w:sz w:val="24"/>
          <w:szCs w:val="24"/>
        </w:rPr>
        <w:lastRenderedPageBreak/>
        <w:t>Supplemental Table S</w:t>
      </w:r>
      <w:r w:rsidR="00440868" w:rsidRPr="00385D62">
        <w:rPr>
          <w:b/>
          <w:sz w:val="24"/>
          <w:szCs w:val="24"/>
        </w:rPr>
        <w:t>6.</w:t>
      </w:r>
      <w:proofErr w:type="gramEnd"/>
      <w:r w:rsidR="00440868" w:rsidRPr="00385D62">
        <w:rPr>
          <w:sz w:val="24"/>
          <w:szCs w:val="24"/>
        </w:rPr>
        <w:t xml:space="preserve"> </w:t>
      </w:r>
      <w:proofErr w:type="gramStart"/>
      <w:r w:rsidR="00440868" w:rsidRPr="00385D62">
        <w:rPr>
          <w:sz w:val="24"/>
          <w:szCs w:val="24"/>
        </w:rPr>
        <w:t>Outcome codes and descriptions for the identification of acute kidney injury within the United States data sources.</w:t>
      </w:r>
      <w:proofErr w:type="gramEnd"/>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996"/>
        <w:gridCol w:w="7748"/>
      </w:tblGrid>
      <w:tr w:rsidR="00440868" w:rsidRPr="00385D62" w:rsidTr="00440868">
        <w:trPr>
          <w:trHeight w:val="300"/>
          <w:tblHeader/>
        </w:trPr>
        <w:tc>
          <w:tcPr>
            <w:tcW w:w="472" w:type="pct"/>
            <w:shd w:val="clear" w:color="auto" w:fill="D9D9D9" w:themeFill="background1" w:themeFillShade="D9"/>
            <w:noWrap/>
            <w:vAlign w:val="center"/>
          </w:tcPr>
          <w:p w:rsidR="00440868" w:rsidRPr="00385D62" w:rsidRDefault="00440868" w:rsidP="00440868">
            <w:pPr>
              <w:rPr>
                <w:rFonts w:ascii="Times New Roman" w:eastAsia="Calibri" w:hAnsi="Times New Roman" w:cs="Times New Roman"/>
                <w:b/>
                <w:sz w:val="20"/>
                <w:szCs w:val="20"/>
              </w:rPr>
            </w:pPr>
            <w:r w:rsidRPr="00385D62">
              <w:rPr>
                <w:rFonts w:ascii="Times New Roman" w:eastAsia="Calibri" w:hAnsi="Times New Roman" w:cs="Times New Roman"/>
                <w:b/>
                <w:sz w:val="20"/>
                <w:szCs w:val="20"/>
              </w:rPr>
              <w:t>CODE</w:t>
            </w:r>
          </w:p>
        </w:tc>
        <w:tc>
          <w:tcPr>
            <w:tcW w:w="516" w:type="pct"/>
            <w:shd w:val="clear" w:color="auto" w:fill="D9D9D9" w:themeFill="background1" w:themeFillShade="D9"/>
            <w:noWrap/>
            <w:vAlign w:val="center"/>
          </w:tcPr>
          <w:p w:rsidR="00440868" w:rsidRPr="00385D62" w:rsidRDefault="00440868" w:rsidP="00440868">
            <w:pPr>
              <w:pStyle w:val="NoSpacing"/>
              <w:jc w:val="left"/>
              <w:rPr>
                <w:rFonts w:eastAsia="Calibri" w:cs="Times New Roman"/>
                <w:b/>
                <w:sz w:val="20"/>
                <w:szCs w:val="20"/>
                <w:shd w:val="clear" w:color="auto" w:fill="auto"/>
              </w:rPr>
            </w:pPr>
            <w:r w:rsidRPr="00385D62">
              <w:rPr>
                <w:rFonts w:eastAsia="Calibri" w:cs="Times New Roman"/>
                <w:b/>
                <w:sz w:val="20"/>
                <w:szCs w:val="20"/>
                <w:shd w:val="clear" w:color="auto" w:fill="auto"/>
              </w:rPr>
              <w:t>TYPE</w:t>
            </w:r>
          </w:p>
        </w:tc>
        <w:tc>
          <w:tcPr>
            <w:tcW w:w="4012" w:type="pct"/>
            <w:shd w:val="clear" w:color="auto" w:fill="D9D9D9" w:themeFill="background1" w:themeFillShade="D9"/>
            <w:noWrap/>
            <w:vAlign w:val="center"/>
          </w:tcPr>
          <w:p w:rsidR="00440868" w:rsidRPr="00385D62" w:rsidRDefault="00440868" w:rsidP="00440868">
            <w:pPr>
              <w:pStyle w:val="NoSpacing"/>
              <w:jc w:val="left"/>
              <w:rPr>
                <w:rFonts w:eastAsia="Calibri" w:cs="Times New Roman"/>
                <w:b/>
                <w:sz w:val="20"/>
                <w:szCs w:val="20"/>
                <w:shd w:val="clear" w:color="auto" w:fill="auto"/>
              </w:rPr>
            </w:pPr>
            <w:r w:rsidRPr="00385D62">
              <w:rPr>
                <w:rFonts w:eastAsia="Calibri" w:cs="Times New Roman"/>
                <w:b/>
                <w:sz w:val="20"/>
                <w:szCs w:val="20"/>
                <w:shd w:val="clear" w:color="auto" w:fill="auto"/>
              </w:rPr>
              <w:t>DESCRIPTION</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KIDNEY-UNSPEC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KIDNEY-NO EXAM</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KIDNEY-EXAM UNKN</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KIDNEY-MICRO DX</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KIDNEY-CULT DX</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KIDNEY-HISTO DX</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016.06</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TB OF KIDNEY-OTH TEST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095.4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SYPHILIS OF KIDNEY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189.0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MALIG NEOPL KIDNEY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189.9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MAL NEO URINARY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223.0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BENIGN NEOPLASM KIDNEY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236.91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UNC BEHAV NEO KIDNEY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249.40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SEC DM RENL NT ST UNCNTR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249.41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SEC DM RENAL UNCONTRLD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250.40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DMII RENL NT ST UNCNTRLD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250.41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DMI RENL NT ST UNCNTRLD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250.42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DMII RENAL UNCNTRLD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250.43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DMI RENAL UNCNTRLD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271.4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GLYCOSURIA</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274.10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GOUTY NEPHROPATHY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283.11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HEMOLYTIC UREMIC SYND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285.11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ANEMIA IN CHRONIC KIDNEY DISEASE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403.01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MAL HYP KID W CR KID V</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403.11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BEN HYP KID W CR KID V</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403.91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HYP KID NOS W CR KID V</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404.02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MAL HY HT/KD ST V W/O HF</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404.03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MAL HYP HT/KD STG V W HF</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404.12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BEN HY HT/KD ST V W/O HF</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404.13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BEN HYP HT/KD STG V W HF</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404.92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HY HT/KD NOS ST V W/O HF</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404.93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HYP HT/KD NOS ST V W HF</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440.1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ARTERY ATHEROSCLER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442.1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ARTERY ANEURYSM</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572.4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HEPATORENAL SYNDROME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581.0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NEPHROTIC SYN, PROLIFER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581.1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EPIMEMBRANOUS NEPHRITIS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581.2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MEMBRANOPROLIF NEPHROSIS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581.3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MINIMAL CHANGE NEPHROSIS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581.81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NEPHROTIC SYN IN OTH DIS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581.89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NEPHROTIC SYNDROME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581.9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NEPHROTIC SYNDROME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PROLIFERAT NEPHRITIS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MEMBRANOUS NEPHRITIS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MEMBRANOPROLIF NEPHR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RAPID PROGR NEPHRIT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582.81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NEPHRITIS IN OTH DIS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582.89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CHRONIC NEPHRITIS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582.9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CHRONIC NEPHRITIS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PROLIFERAT NEPHRITIS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MEMBRANOUS NEPHRITIS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MEMBRANOPROLIF NEPHR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RAPIDLY PROG NEPHRIT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583.6</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CORT NECROSIS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 NOS/MEDULL NECROS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583.81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NEPHRITIS NOS IN OTH DIS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583.89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NEPHRITIS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583.9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NEPHRITIS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FAILURE*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584.5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LOWER NEPHRON NEPHROSIS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584.6</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 RENAL FAIL, CORT NECR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584.7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 REN FAIL, MEDULL NECR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584.8</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 RENAL FAILURE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584.9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FAILURE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CHRONIC RENAL FAILURE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 KIDNEY DIS STAGE I</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 KIDNEY DIS STAGE II</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KIDNEY DIS STAGE III</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 KIDNEY DIS STAGE IV</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CHRON KIDNEY DIS STAGE V</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585.6</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END STAGE RENAL DISEASE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585.9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CHRONIC KIDNEY DIS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586</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FAILURE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SCLEROSIS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588.0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OSTEODYSTROPHY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588.1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NEPHROGEN DIABETES INSIP</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588.81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SEC HYPERPARATHYRD-RENAL</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588.89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IMPAIR REN FUNCT DIS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588.9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IMPAIRED RENAL FUNCT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591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HYDRONEPHROSIS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POLYCYSTIC KIDNEY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POLYCYST KID-AUTOSOM DOM</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POLYCYST KID-AUTOSOM REC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DYSPLASIA</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753.16</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MEDULLARY CYSTIC KIDNEY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MEDULLARY SPONGE KIDNEY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753.19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CYSTIC KIDNEY DISEAS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753.20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OBS DFCT REN PLV&amp;URT NOS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753.21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CONGEN OBST URTROPLV JNC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753.22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CONG OBST URETEROVES JNC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753.23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CONGENITAL URETEROCELE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753.29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OBST DEF REN PLV&amp;URT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794.4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ABN KIDNEY FUNCT STUDY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996.81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COMPL KIDNEY TRANSPLANT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V4511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DIALYSIS STATUS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38.95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VEN CATH RENAL DIALYSIS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39.42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REVIS REN DIALYSIS SHUNT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39.43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REMOV REN DIALYSIS SHUNT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39.95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HEMODIALYSIS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55.01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NEPHROTOMY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55.51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NEPHROURETERECTOMY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55.52</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SOLITARY KIDNEY NEPHRECT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55.53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REJECTED KIDNEY NEPHRECT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55.54</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BILATERAL NEPHRECTOMY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55.69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KIDNEY TRANSPLANT NEC</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55.7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ICD9_px</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NEPHROPEXY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80069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FUNCTION PANEL</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82565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CREATININE; BLOOD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90935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HEMODIALYSIS PROCEDURE; SINCLE PHYSICIAN EVAL.</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90937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HEMODIALYSIS PROCEDURE; REPEATED EVALS.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90940</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HEMODIALYSIS ACCESS FLOW STUDY</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90945</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DIALYSIS PROCEDURE; SINGLE PHYSICIAN EVAL.</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90947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DIALYSIS PROCEDURE; REPEATED EVALS.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90963</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HOME DIALYSIS PER FULL MONTH, FOR PATIENTS YOUNGER THAN 2 YEARS OF AGE TO INCLUDE MONITORING FOR THE ADEQUACY OF NUTRITION, ASSESSMENT OF GROWTH AND DEVELOPMENT, AND COUNSELING OF PARENTS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90964</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HOME DIALYSIS PER FULL MONTH, FOR PATIENTS 2-11 YEARS OF AGE TO INCLUDE MONITORING FOR THE ADEQUACY OF NUTRITION, ASSESSMENT OF GROWTH AND DEVELOPMENT, AND COUNSELING OF PARENTS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lastRenderedPageBreak/>
              <w:t>90965</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HOME DIALYSIS PER FULL MONTH, FOR PATIENTS 12-19 YEARS OF AGE TO INCLUDE MONITORING FOR THE ADEQUACY OF NUTRITION, ASSESSMENT OF GROWTH AND DEVELOPMENT, AND COUNSELING OF PARENTS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90966</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HOME DIALYSIS PER FULL MONTH, FOR PATIENTS 20 YEARS OF AGE AND OLDER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90967</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DIALYSIS LESS THAN A FULL MONTH OF SERVICE, PER DAY; FOR PATIENTS YOUNGER THAN 2 YEARS OF AGE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90968</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DIALYSIS LESS THAN A FULL MONTH OF SERVICE, PER DAY; FOR PATIENTS 2-11 YEARS OF AGE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90969</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DIALYSIS LESS THAN A FULL MONTH OF SERVICE, PER DAY; FOR PATIENTS 12-19 YEARS OF AGE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90970</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END-STAGE RENAL DISEASE (ESRD) RELATED SERVICES FOR DIALYSIS LESS THAN A FULL MONTH OF SERVICE, PER DAY; FOR PATIENTS 20 YEARS OF AGE AND OLDER</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90989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DIALYSIS TRAINING OF PATIENT; COMPLETED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90993</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DIALYSIS TRAINING OF PATIENT; INCOMPLETE</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90997</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HEMOPERFUSION</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90999</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DIALYSIS PROCEDURE NOS; INPATIENT OR OUTPATIENT</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99512</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HOME VISIT FOR HEMODIALYSIS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99601</w:t>
            </w:r>
          </w:p>
        </w:tc>
        <w:tc>
          <w:tcPr>
            <w:tcW w:w="516"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HOME INFUSION; DIALYSIS</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4052F</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HEMODIALYSIS VIA FUNCTIONING ARTERIOVENOUS (AV) FISTULA (ESRD)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4053F</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HEMODIALYSIS VIA FUNCTIONING ARTERIOVENOUS (AV) GRAFT (ESRD)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4054F</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HEMODIALYSIS VIA CATHETER (ESRD)</w:t>
            </w:r>
          </w:p>
        </w:tc>
      </w:tr>
      <w:tr w:rsidR="00440868" w:rsidRPr="00385D62" w:rsidTr="00440868">
        <w:trPr>
          <w:trHeight w:val="300"/>
        </w:trPr>
        <w:tc>
          <w:tcPr>
            <w:tcW w:w="47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4055F</w:t>
            </w:r>
          </w:p>
        </w:tc>
        <w:tc>
          <w:tcPr>
            <w:tcW w:w="516"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CPT</w:t>
            </w:r>
          </w:p>
        </w:tc>
        <w:tc>
          <w:tcPr>
            <w:tcW w:w="4012" w:type="pct"/>
            <w:shd w:val="clear" w:color="auto" w:fill="auto"/>
            <w:noWrap/>
            <w:vAlign w:val="center"/>
          </w:tcPr>
          <w:p w:rsidR="00440868" w:rsidRPr="00385D62" w:rsidRDefault="00440868" w:rsidP="00440868">
            <w:pPr>
              <w:pStyle w:val="NoSpacing"/>
              <w:jc w:val="left"/>
              <w:rPr>
                <w:rFonts w:cs="Times New Roman"/>
                <w:color w:val="000000"/>
                <w:sz w:val="20"/>
                <w:szCs w:val="20"/>
              </w:rPr>
            </w:pPr>
            <w:r w:rsidRPr="00385D62">
              <w:rPr>
                <w:rFonts w:cs="Times New Roman"/>
                <w:color w:val="000000"/>
                <w:sz w:val="20"/>
                <w:szCs w:val="20"/>
              </w:rPr>
              <w:t>PATIENT RECEIVING PERITONEAL DIALYSIS (ESRD)</w:t>
            </w:r>
          </w:p>
        </w:tc>
      </w:tr>
    </w:tbl>
    <w:p w:rsidR="00440868" w:rsidRPr="00385D62" w:rsidRDefault="00440868" w:rsidP="00440868">
      <w:pPr>
        <w:pStyle w:val="BMSBodyTextSmall"/>
        <w:jc w:val="left"/>
        <w:rPr>
          <w:b/>
        </w:rPr>
      </w:pPr>
    </w:p>
    <w:p w:rsidR="00440868" w:rsidRPr="00385D62" w:rsidRDefault="00440868" w:rsidP="00440868">
      <w:pPr>
        <w:pStyle w:val="BMSBodyTextSmall"/>
        <w:jc w:val="left"/>
        <w:rPr>
          <w:b/>
        </w:rPr>
      </w:pPr>
      <w:r w:rsidRPr="00385D62">
        <w:rPr>
          <w:b/>
        </w:rPr>
        <w:br w:type="page"/>
      </w:r>
    </w:p>
    <w:p w:rsidR="00440868" w:rsidRPr="00385D62" w:rsidRDefault="00171413" w:rsidP="00440868">
      <w:pPr>
        <w:pStyle w:val="BMSBodyTextSmall"/>
        <w:jc w:val="left"/>
        <w:rPr>
          <w:sz w:val="24"/>
          <w:szCs w:val="24"/>
        </w:rPr>
      </w:pPr>
      <w:r w:rsidRPr="00171413">
        <w:rPr>
          <w:b/>
          <w:sz w:val="24"/>
          <w:szCs w:val="24"/>
        </w:rPr>
        <w:lastRenderedPageBreak/>
        <w:t>Supplemental Table S</w:t>
      </w:r>
      <w:r w:rsidR="00440868" w:rsidRPr="00385D62">
        <w:rPr>
          <w:b/>
          <w:sz w:val="24"/>
          <w:szCs w:val="24"/>
        </w:rPr>
        <w:t>7:</w:t>
      </w:r>
      <w:r w:rsidR="00440868" w:rsidRPr="00385D62">
        <w:rPr>
          <w:sz w:val="24"/>
          <w:szCs w:val="24"/>
        </w:rPr>
        <w:t xml:space="preserve"> Outcome codes and descriptions for the identification of acute kidney injury within the United Kingdom data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52"/>
        <w:gridCol w:w="7559"/>
      </w:tblGrid>
      <w:tr w:rsidR="00440868" w:rsidRPr="00385D62" w:rsidTr="00440868">
        <w:trPr>
          <w:trHeight w:val="300"/>
          <w:tblHeader/>
        </w:trPr>
        <w:tc>
          <w:tcPr>
            <w:tcW w:w="608" w:type="pct"/>
            <w:shd w:val="clear" w:color="auto" w:fill="D9D9D9" w:themeFill="background1" w:themeFillShade="D9"/>
            <w:noWrap/>
            <w:vAlign w:val="center"/>
          </w:tcPr>
          <w:p w:rsidR="00440868" w:rsidRPr="00385D62" w:rsidRDefault="00440868" w:rsidP="00440868">
            <w:pPr>
              <w:rPr>
                <w:rFonts w:ascii="Times New Roman" w:eastAsia="Calibri" w:hAnsi="Times New Roman" w:cs="Times New Roman"/>
                <w:b/>
                <w:sz w:val="20"/>
                <w:szCs w:val="20"/>
              </w:rPr>
            </w:pPr>
            <w:r w:rsidRPr="00385D62">
              <w:rPr>
                <w:rFonts w:ascii="Times New Roman" w:eastAsia="Calibri" w:hAnsi="Times New Roman" w:cs="Times New Roman"/>
                <w:b/>
                <w:sz w:val="20"/>
                <w:szCs w:val="20"/>
              </w:rPr>
              <w:t>CODE</w:t>
            </w:r>
          </w:p>
        </w:tc>
        <w:tc>
          <w:tcPr>
            <w:tcW w:w="445" w:type="pct"/>
            <w:shd w:val="clear" w:color="auto" w:fill="D9D9D9" w:themeFill="background1" w:themeFillShade="D9"/>
            <w:noWrap/>
            <w:vAlign w:val="center"/>
          </w:tcPr>
          <w:p w:rsidR="00440868" w:rsidRPr="00385D62" w:rsidRDefault="00440868" w:rsidP="00440868">
            <w:pPr>
              <w:rPr>
                <w:rFonts w:ascii="Times New Roman" w:eastAsia="Calibri" w:hAnsi="Times New Roman" w:cs="Times New Roman"/>
                <w:b/>
                <w:sz w:val="20"/>
                <w:szCs w:val="20"/>
              </w:rPr>
            </w:pPr>
            <w:r w:rsidRPr="00385D62">
              <w:rPr>
                <w:rFonts w:ascii="Times New Roman" w:eastAsia="Calibri" w:hAnsi="Times New Roman" w:cs="Times New Roman"/>
                <w:b/>
                <w:sz w:val="20"/>
                <w:szCs w:val="20"/>
              </w:rPr>
              <w:t>TYPE</w:t>
            </w:r>
          </w:p>
        </w:tc>
        <w:tc>
          <w:tcPr>
            <w:tcW w:w="3947" w:type="pct"/>
            <w:shd w:val="clear" w:color="auto" w:fill="D9D9D9" w:themeFill="background1" w:themeFillShade="D9"/>
            <w:noWrap/>
            <w:vAlign w:val="center"/>
          </w:tcPr>
          <w:p w:rsidR="00440868" w:rsidRPr="00385D62" w:rsidRDefault="00440868" w:rsidP="00440868">
            <w:pPr>
              <w:rPr>
                <w:rFonts w:ascii="Times New Roman" w:eastAsia="Calibri" w:hAnsi="Times New Roman" w:cs="Times New Roman"/>
                <w:b/>
                <w:sz w:val="20"/>
                <w:szCs w:val="20"/>
              </w:rPr>
            </w:pPr>
            <w:r w:rsidRPr="00385D62">
              <w:rPr>
                <w:rFonts w:ascii="Times New Roman" w:eastAsia="Calibri" w:hAnsi="Times New Roman" w:cs="Times New Roman"/>
                <w:b/>
                <w:sz w:val="20"/>
                <w:szCs w:val="20"/>
              </w:rPr>
              <w:t>DESCRIPTION</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w:t>
            </w:r>
            <w:proofErr w:type="gramStart"/>
            <w:r w:rsidRPr="00385D62">
              <w:rPr>
                <w:rFonts w:cs="Times New Roman"/>
                <w:sz w:val="20"/>
                <w:szCs w:val="20"/>
              </w:rPr>
              <w:t>..</w:t>
            </w:r>
            <w:proofErr w:type="gramEnd"/>
            <w:r w:rsidRPr="00385D62">
              <w:rPr>
                <w:rFonts w:cs="Times New Roman"/>
                <w:sz w:val="20"/>
                <w:szCs w:val="20"/>
              </w:rPr>
              <w:t>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TUBULAR NECROSIS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CORTICAL NECROSIS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K042.00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MEDULLARY NECROSIS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K042.11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NECROTISING RENAL PAPILLITIS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K043.00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DRUG-INDUCED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K044.00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FAIL URIN OBSTRUCT</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K04y.00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OTHER ACUTE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K04z.00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RENAL FAILURE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14V2.00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H/O: RENAL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14V2.11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H/O: KIDNEY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COMPENSATION FOR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DIALYSIS FOR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7L1A011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THOMAS INTRAVASCULAR SHUNT FOR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7L1Ay00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OTHER SPECIFIED COMPENSATION FOR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COMPENSATION FOR RENAL FAILURE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ZV45100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[V]RENAL DIALYSIS STATUS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[V]AFTERCARE INVOLVING INTERMITTENT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[V]AFTERCARE INVOLVING EXTRACORPOREAL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ZV56011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[V]AFTERCARE INVOLVING RENAL DIALYSIS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[V]PREPARATORY CARE FOR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ZV56y00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[V]OTHER SPECIFIED AFTERCARE INVOLVING INTERMITTENT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ZV56y11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[V]AFTERCARE INVOLVING PERITONEAL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ZV56z00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[V]UNSPECIFIED AFTERCARE INVOLVING INTERMITTENT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ZVu3G00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[X]OTHER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K0D</w:t>
            </w:r>
            <w:proofErr w:type="gramStart"/>
            <w:r w:rsidRPr="00385D62">
              <w:rPr>
                <w:rFonts w:cs="Times New Roman"/>
                <w:sz w:val="20"/>
                <w:szCs w:val="20"/>
              </w:rPr>
              <w:t>..</w:t>
            </w:r>
            <w:proofErr w:type="gramEnd"/>
            <w:r w:rsidRPr="00385D62">
              <w:rPr>
                <w:rFonts w:cs="Times New Roman"/>
                <w:sz w:val="20"/>
                <w:szCs w:val="20"/>
              </w:rPr>
              <w:t>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END-STAGE RENAL DISEASE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7L1A200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HAEMODIALYSIS NEC</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7L1A300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HAEMOFILTRATION</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7L1A700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HAEMOPERFUSION</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K06</w:t>
            </w:r>
            <w:proofErr w:type="gramStart"/>
            <w:r w:rsidRPr="00385D62">
              <w:rPr>
                <w:rFonts w:cs="Times New Roman"/>
                <w:sz w:val="20"/>
                <w:szCs w:val="20"/>
              </w:rPr>
              <w:t>..</w:t>
            </w:r>
            <w:proofErr w:type="gramEnd"/>
            <w:r w:rsidRPr="00385D62">
              <w:rPr>
                <w:rFonts w:cs="Times New Roman"/>
                <w:sz w:val="20"/>
                <w:szCs w:val="20"/>
              </w:rPr>
              <w:t>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FAILURE UNSPECIFIED</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K06</w:t>
            </w:r>
            <w:proofErr w:type="gramStart"/>
            <w:r w:rsidRPr="00385D62">
              <w:rPr>
                <w:rFonts w:cs="Times New Roman"/>
                <w:sz w:val="20"/>
                <w:szCs w:val="20"/>
              </w:rPr>
              <w:t>..</w:t>
            </w:r>
            <w:proofErr w:type="gramEnd"/>
            <w:r w:rsidRPr="00385D62">
              <w:rPr>
                <w:rFonts w:cs="Times New Roman"/>
                <w:sz w:val="20"/>
                <w:szCs w:val="20"/>
              </w:rPr>
              <w:t>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URAEMIA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K060.00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RENAL IMPAIRMENT</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K060.11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IMPAIRED RENAL FUNCTION</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Kyu2000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[X]OTHER ACUTE RENAL FAILURE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A160200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TUBERCULOUS PYELONEPHRITIS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G500400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PERICARDITIS-URAEMIC</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K100600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CALCULOUS PYELONEPHRITIS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K101.00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PYELONEPHRITIS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K101000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PYELONEPHRITIS WITHOUT MEDULLARY NECROSIS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K101100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PYELONEPHRITIS WITH MEDULLARY NECROSIS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K101z00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ACUTE PYELONEPHRITIS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K104.00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XANTHOGRANULOMATOUS PYELONEPHRITIS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K10y.00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PYELONEPHRITIS AND PYONEPHROSIS UNSPECIFIED</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K10y000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PYELONEPHRITIS UNSPECIFIED</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K10y300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PYELONEPHRITIS IN DISEASES EC</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K10yz00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UNSPECIFIED PYELONEPHRITIS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PERITONEAL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7L1A400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AUTOMATED PERITONEAL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7L1A500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CONTINUOUS AMBULATORY PERITONEAL DIALYSIS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7L1A600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PERITONEAL DIALYSIS NEC</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14S2.00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H/O: KIDNEY RECIPIENT</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TRANSPLANTATION OF KIDNEY</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AUTOTRANSPLANT OF KIDNEY</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7B00100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TRANSPLANTATION OF KIDNEY FROM LIVE DONOR</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7B00111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ALLOTRANSPLANTATION OF KIDNEY FROM LIVE DONOR</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7B00200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TRANSPLANTATION OF KIDNEY FROM CADAVER</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7B00211</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ALLOTRANSPLANTATION OF KIDNEY FROM CADAVER</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7B00300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ALLOTRANSPLANTATION OF KIDNEY FROM CADAVER, HEART-BEATING</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7B00400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ALLOTRANSPLANTATION KIDNEY FROM CADAVER, HEART NON-BEATING</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7B00500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ALLOTRANSPLANTATION OF KIDNEY FROM CADAVER NEC</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7B00y00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OTHER SPECIFIED TRANSPLANTATION OF KIDNEY</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7B00z00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TRANSPLANTATION OF KIDNEY NOS</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ZV42000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[V]KIDNEY TRANSPLANTED</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44J3.00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SERUM CREATININE</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44J3000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SERUM CREATININE ABNORMAL</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44J3300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SERUM CREATININE RAISED</w:t>
            </w:r>
          </w:p>
        </w:tc>
      </w:tr>
      <w:tr w:rsidR="00440868" w:rsidRPr="00385D62" w:rsidTr="00440868">
        <w:trPr>
          <w:trHeight w:val="300"/>
        </w:trPr>
        <w:tc>
          <w:tcPr>
            <w:tcW w:w="608"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44J3z00</w:t>
            </w:r>
          </w:p>
        </w:tc>
        <w:tc>
          <w:tcPr>
            <w:tcW w:w="445"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947" w:type="pct"/>
            <w:shd w:val="clear" w:color="auto" w:fill="auto"/>
            <w:noWrap/>
            <w:vAlign w:val="center"/>
          </w:tcPr>
          <w:p w:rsidR="00440868" w:rsidRPr="00385D62" w:rsidRDefault="00440868" w:rsidP="00440868">
            <w:pPr>
              <w:pStyle w:val="NoSpacing"/>
              <w:jc w:val="left"/>
              <w:rPr>
                <w:rFonts w:cs="Times New Roman"/>
                <w:sz w:val="20"/>
                <w:szCs w:val="20"/>
              </w:rPr>
            </w:pPr>
            <w:r w:rsidRPr="00385D62">
              <w:rPr>
                <w:rFonts w:cs="Times New Roman"/>
                <w:sz w:val="20"/>
                <w:szCs w:val="20"/>
              </w:rPr>
              <w:t>SERUM CREATININE NOS</w:t>
            </w:r>
          </w:p>
        </w:tc>
      </w:tr>
    </w:tbl>
    <w:p w:rsidR="00440868" w:rsidRPr="00385D62" w:rsidRDefault="00440868" w:rsidP="00440868">
      <w:pPr>
        <w:rPr>
          <w:rFonts w:ascii="Times New Roman" w:hAnsi="Times New Roman" w:cs="Times New Roman"/>
          <w:b/>
        </w:rPr>
      </w:pPr>
    </w:p>
    <w:p w:rsidR="00440868" w:rsidRPr="00385D62" w:rsidRDefault="00440868" w:rsidP="00440868">
      <w:pPr>
        <w:rPr>
          <w:rFonts w:ascii="Times New Roman" w:hAnsi="Times New Roman" w:cs="Times New Roman"/>
          <w:b/>
        </w:rPr>
      </w:pPr>
    </w:p>
    <w:p w:rsidR="00440868" w:rsidRPr="00385D62" w:rsidRDefault="00440868" w:rsidP="00440868">
      <w:pPr>
        <w:rPr>
          <w:rFonts w:ascii="Times New Roman" w:hAnsi="Times New Roman" w:cs="Times New Roman"/>
          <w:b/>
        </w:rPr>
      </w:pPr>
    </w:p>
    <w:p w:rsidR="00440868" w:rsidRPr="00385D62" w:rsidRDefault="00440868" w:rsidP="00440868">
      <w:pPr>
        <w:spacing w:line="276" w:lineRule="auto"/>
        <w:rPr>
          <w:rFonts w:ascii="Times New Roman" w:eastAsia="Calibri" w:hAnsi="Times New Roman" w:cs="Times New Roman"/>
          <w:b/>
        </w:rPr>
        <w:sectPr w:rsidR="00440868" w:rsidRPr="00385D62" w:rsidSect="00440868">
          <w:headerReference w:type="even" r:id="rId9"/>
          <w:footerReference w:type="default" r:id="rId10"/>
          <w:headerReference w:type="first" r:id="rId11"/>
          <w:endnotePr>
            <w:numFmt w:val="decimal"/>
          </w:endnotePr>
          <w:pgSz w:w="12240" w:h="15840" w:code="9"/>
          <w:pgMar w:top="1440" w:right="1440" w:bottom="1440" w:left="1440" w:header="720" w:footer="720" w:gutter="0"/>
          <w:cols w:space="720"/>
          <w:formProt w:val="0"/>
          <w:docGrid w:linePitch="326"/>
        </w:sectPr>
      </w:pPr>
    </w:p>
    <w:p w:rsidR="00440868" w:rsidRPr="00385D62" w:rsidRDefault="00171413" w:rsidP="00440868">
      <w:pPr>
        <w:pStyle w:val="BMSBodyTextSmall"/>
        <w:jc w:val="left"/>
        <w:rPr>
          <w:sz w:val="24"/>
          <w:szCs w:val="24"/>
        </w:rPr>
      </w:pPr>
      <w:proofErr w:type="gramStart"/>
      <w:r w:rsidRPr="00171413">
        <w:rPr>
          <w:b/>
          <w:sz w:val="24"/>
          <w:szCs w:val="24"/>
        </w:rPr>
        <w:lastRenderedPageBreak/>
        <w:t>Supplemental Table S</w:t>
      </w:r>
      <w:r w:rsidR="00440868" w:rsidRPr="00385D62">
        <w:rPr>
          <w:b/>
          <w:sz w:val="24"/>
          <w:szCs w:val="24"/>
        </w:rPr>
        <w:t>8.</w:t>
      </w:r>
      <w:proofErr w:type="gramEnd"/>
      <w:r w:rsidR="00440868" w:rsidRPr="00385D62">
        <w:rPr>
          <w:sz w:val="24"/>
          <w:szCs w:val="24"/>
        </w:rPr>
        <w:t xml:space="preserve"> </w:t>
      </w:r>
      <w:proofErr w:type="gramStart"/>
      <w:r w:rsidR="00440868" w:rsidRPr="00385D62">
        <w:rPr>
          <w:sz w:val="24"/>
          <w:szCs w:val="24"/>
        </w:rPr>
        <w:t>Outcome codes and descriptions for the identification of infection within the United States data sources.</w:t>
      </w:r>
      <w:proofErr w:type="gramEnd"/>
    </w:p>
    <w:p w:rsidR="00440868" w:rsidRPr="00385D62" w:rsidRDefault="00440868" w:rsidP="00440868">
      <w:pPr>
        <w:pStyle w:val="BMSBodyTextSmall"/>
        <w:jc w:val="left"/>
        <w:rPr>
          <w:sz w:val="24"/>
          <w:szCs w:val="24"/>
        </w:rPr>
      </w:pPr>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94"/>
        <w:gridCol w:w="6961"/>
      </w:tblGrid>
      <w:tr w:rsidR="00440868" w:rsidRPr="00385D62" w:rsidTr="00440868">
        <w:trPr>
          <w:trHeight w:val="315"/>
          <w:tblHeader/>
        </w:trPr>
        <w:tc>
          <w:tcPr>
            <w:tcW w:w="624" w:type="pct"/>
            <w:shd w:val="clear" w:color="auto" w:fill="D9D9D9" w:themeFill="background1" w:themeFillShade="D9"/>
            <w:noWrap/>
            <w:vAlign w:val="bottom"/>
            <w:hideMark/>
          </w:tcPr>
          <w:p w:rsidR="00440868" w:rsidRPr="00385D62" w:rsidRDefault="00440868" w:rsidP="00440868">
            <w:pPr>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CODE</w:t>
            </w:r>
          </w:p>
        </w:tc>
        <w:tc>
          <w:tcPr>
            <w:tcW w:w="547" w:type="pct"/>
            <w:shd w:val="clear" w:color="auto" w:fill="D9D9D9" w:themeFill="background1" w:themeFillShade="D9"/>
            <w:noWrap/>
            <w:vAlign w:val="bottom"/>
            <w:hideMark/>
          </w:tcPr>
          <w:p w:rsidR="00440868" w:rsidRPr="00385D62" w:rsidRDefault="00440868" w:rsidP="00440868">
            <w:pPr>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TYPE</w:t>
            </w:r>
          </w:p>
        </w:tc>
        <w:tc>
          <w:tcPr>
            <w:tcW w:w="3829" w:type="pct"/>
            <w:shd w:val="clear" w:color="auto" w:fill="D9D9D9" w:themeFill="background1" w:themeFillShade="D9"/>
            <w:noWrap/>
            <w:vAlign w:val="bottom"/>
            <w:hideMark/>
          </w:tcPr>
          <w:p w:rsidR="00440868" w:rsidRPr="00385D62" w:rsidRDefault="00440868" w:rsidP="00440868">
            <w:pPr>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DESCRIPTION</w:t>
            </w:r>
          </w:p>
        </w:tc>
      </w:tr>
      <w:tr w:rsidR="00440868" w:rsidRPr="00385D62" w:rsidTr="00440868">
        <w:trPr>
          <w:trHeight w:val="315"/>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color w:val="000000"/>
                <w:sz w:val="20"/>
                <w:szCs w:val="20"/>
              </w:rPr>
            </w:pPr>
            <w:r w:rsidRPr="00385D62">
              <w:rPr>
                <w:rFonts w:ascii="Times New Roman" w:hAnsi="Times New Roman" w:cs="Times New Roman"/>
                <w:b/>
                <w:color w:val="000000"/>
                <w:sz w:val="20"/>
                <w:szCs w:val="20"/>
              </w:rPr>
              <w:t>HERPES ZOSTER</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053*</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HERPES ZOSTER*</w:t>
            </w:r>
          </w:p>
        </w:tc>
      </w:tr>
      <w:tr w:rsidR="00440868" w:rsidRPr="00385D62" w:rsidTr="00440868">
        <w:trPr>
          <w:trHeight w:val="315"/>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bCs/>
                <w:color w:val="000000"/>
                <w:sz w:val="20"/>
                <w:szCs w:val="20"/>
              </w:rPr>
            </w:pPr>
            <w:r w:rsidRPr="00385D62">
              <w:rPr>
                <w:rFonts w:ascii="Times New Roman" w:hAnsi="Times New Roman" w:cs="Times New Roman"/>
                <w:b/>
                <w:bCs/>
                <w:color w:val="000000"/>
                <w:sz w:val="20"/>
                <w:szCs w:val="20"/>
              </w:rPr>
              <w:t>NON-TUBERCULOUS MYCOBACTERIAL DISEASE</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030*</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LEPROSY*</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031*</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OTHER MYCOBACTERIAL DIS*</w:t>
            </w:r>
          </w:p>
        </w:tc>
      </w:tr>
      <w:tr w:rsidR="00440868" w:rsidRPr="00385D62" w:rsidTr="00440868">
        <w:trPr>
          <w:trHeight w:val="315"/>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bCs/>
                <w:color w:val="000000"/>
                <w:sz w:val="20"/>
                <w:szCs w:val="20"/>
              </w:rPr>
            </w:pPr>
            <w:r w:rsidRPr="00385D62">
              <w:rPr>
                <w:rFonts w:ascii="Times New Roman" w:hAnsi="Times New Roman" w:cs="Times New Roman"/>
                <w:b/>
                <w:bCs/>
                <w:color w:val="000000"/>
                <w:sz w:val="20"/>
                <w:szCs w:val="20"/>
              </w:rPr>
              <w:t>TUBERCULOSIS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01*</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PRIMARY TB INFECTION*</w:t>
            </w:r>
          </w:p>
        </w:tc>
      </w:tr>
      <w:tr w:rsidR="00440868" w:rsidRPr="00385D62" w:rsidTr="00440868">
        <w:trPr>
          <w:trHeight w:val="315"/>
        </w:trPr>
        <w:tc>
          <w:tcPr>
            <w:tcW w:w="624" w:type="pct"/>
            <w:tcBorders>
              <w:bottom w:val="single" w:sz="4" w:space="0" w:color="auto"/>
            </w:tcBorders>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137*</w:t>
            </w:r>
          </w:p>
        </w:tc>
        <w:tc>
          <w:tcPr>
            <w:tcW w:w="547" w:type="pct"/>
            <w:tcBorders>
              <w:bottom w:val="single" w:sz="4" w:space="0" w:color="auto"/>
            </w:tcBorders>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tcBorders>
              <w:bottom w:val="single" w:sz="4" w:space="0" w:color="auto"/>
            </w:tcBorders>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LATE EFFECT TUBERCULOSIS</w:t>
            </w:r>
          </w:p>
        </w:tc>
      </w:tr>
      <w:tr w:rsidR="00440868" w:rsidRPr="00385D62" w:rsidTr="00440868">
        <w:trPr>
          <w:trHeight w:val="315"/>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bCs/>
                <w:color w:val="000000"/>
                <w:sz w:val="20"/>
                <w:szCs w:val="20"/>
              </w:rPr>
            </w:pPr>
            <w:r w:rsidRPr="00385D62">
              <w:rPr>
                <w:rFonts w:ascii="Times New Roman" w:hAnsi="Times New Roman" w:cs="Times New Roman"/>
                <w:b/>
                <w:bCs/>
                <w:color w:val="000000"/>
                <w:sz w:val="20"/>
                <w:szCs w:val="20"/>
              </w:rPr>
              <w:t>RESPIRATORY INFECTIONS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46*</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ACUTE RESPIRATORY INFECTIONS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472*</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CHRONIC PHARYNGITIS AND NASOPHARYNGITIS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473*</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CHRONIC SINUSITIS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474*</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CHRONIC TONSIL AND ADENOID DISEASE</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475*</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PERITONSILLAR ABSCESS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476*</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CHRONIC LARYNGITIS AND LARYNGOTRACHEITIS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48*</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PNEUMONIA AND INFLUENZA</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490*</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BRONCHITIS NOS</w:t>
            </w:r>
          </w:p>
        </w:tc>
      </w:tr>
      <w:tr w:rsidR="00440868" w:rsidRPr="00385D62" w:rsidTr="00440868">
        <w:trPr>
          <w:trHeight w:val="315"/>
        </w:trPr>
        <w:tc>
          <w:tcPr>
            <w:tcW w:w="5000" w:type="pct"/>
            <w:gridSpan w:val="3"/>
            <w:shd w:val="clear" w:color="auto" w:fill="auto"/>
            <w:vAlign w:val="bottom"/>
            <w:hideMark/>
          </w:tcPr>
          <w:p w:rsidR="00440868" w:rsidRPr="00385D62" w:rsidRDefault="00440868" w:rsidP="00440868">
            <w:pPr>
              <w:rPr>
                <w:rFonts w:ascii="Times New Roman" w:hAnsi="Times New Roman" w:cs="Times New Roman"/>
                <w:b/>
                <w:bCs/>
                <w:color w:val="000000"/>
                <w:sz w:val="20"/>
                <w:szCs w:val="20"/>
              </w:rPr>
            </w:pPr>
            <w:r w:rsidRPr="00385D62">
              <w:rPr>
                <w:rFonts w:ascii="Times New Roman" w:hAnsi="Times New Roman" w:cs="Times New Roman"/>
                <w:b/>
                <w:bCs/>
                <w:color w:val="000000"/>
                <w:sz w:val="20"/>
                <w:szCs w:val="20"/>
              </w:rPr>
              <w:t>INFECTIONS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001*-139*</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INFECTIOUS AND PARASITIC DISEASES</w:t>
            </w:r>
          </w:p>
        </w:tc>
      </w:tr>
      <w:tr w:rsidR="00440868" w:rsidRPr="00385D62" w:rsidTr="00440868">
        <w:trPr>
          <w:trHeight w:val="332"/>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320*-326*</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INFLAMMATORY DISEASES OF THE CENTRAL NERVOUS SYSTEM</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78.5</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CYTOMEGALOVIRAL DISEASE</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771.1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CONG CYTOMEGALOVIRUS INF</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75</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INFECTIOUS MONONUCLEOSIS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070.2*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HEPATITIS B WITH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070.3*</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HEPATITIS B W/O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70.4</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VIRAL HEPAT NEC W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70.41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HPT C ACUTE W HEPAT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70.44</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CHRNC HPT C W HEPAT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70.49</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OTH VRL HEPAT W HPT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70.5</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VIRAL HEPAT NEC W/O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70.51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HPT C ACUTE WO HPAT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70.54</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CHRNC HPT C WO HPAT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70.59</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OTH VRL HPAT WO HPT COMA</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070.7*</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HPT C W/O HEPAT COMA NOS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HUMAN IMMUNO VIRUS DIS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lastRenderedPageBreak/>
              <w:t>376.01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ORBITAL CELLULITIS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415.12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SEPTIC PULMONARY EMBOLSM</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422.92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SEPTIC MYOCARDITIS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449</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SEPTIC ARTERIAL EMBOLISM</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478.21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CELLULITIS OF PHARYNX</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478.71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LARYNGEAL CELLULITIS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528.3</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CELLULITIS/ABSCESS MOUTH</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590*</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KIDNEY INFECTION*</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595</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CYSTITIS*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599</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URIN TRACT INFECTION NOS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603.1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INFECTED HYDROCELE</w:t>
            </w:r>
          </w:p>
        </w:tc>
      </w:tr>
      <w:tr w:rsidR="00440868" w:rsidRPr="00385D62" w:rsidTr="00440868">
        <w:trPr>
          <w:trHeight w:val="278"/>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680*</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INFECTIONS OF SKIN AND SUBCUTANEOUS TISSUE</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CELLULITIS, FINGER/TOE*</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OTHER CELLULITIS/ABSCESS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683</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ACUTE LYMPHADENITIS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684</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IMPETIGO</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685*</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PILONIDAL CYST*</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686*</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OTH LOCAL SKIN INFECTION</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785.52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SEPTIC SHOCK</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995.91</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SEPSIS</w:t>
            </w:r>
          </w:p>
        </w:tc>
      </w:tr>
      <w:tr w:rsidR="00440868" w:rsidRPr="00385D62" w:rsidTr="00440868">
        <w:trPr>
          <w:trHeight w:val="315"/>
        </w:trPr>
        <w:tc>
          <w:tcPr>
            <w:tcW w:w="624"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995.92</w:t>
            </w:r>
          </w:p>
        </w:tc>
        <w:tc>
          <w:tcPr>
            <w:tcW w:w="547"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w:t>
            </w:r>
          </w:p>
        </w:tc>
        <w:tc>
          <w:tcPr>
            <w:tcW w:w="3829" w:type="pct"/>
            <w:shd w:val="clear" w:color="auto" w:fill="auto"/>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SEVERE SEPSIS</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86.21</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ICD9_px</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EXCISION OF PILONID CYST</w:t>
            </w:r>
          </w:p>
        </w:tc>
      </w:tr>
      <w:tr w:rsidR="00440868" w:rsidRPr="00385D62" w:rsidTr="00440868">
        <w:trPr>
          <w:trHeight w:val="315"/>
        </w:trPr>
        <w:tc>
          <w:tcPr>
            <w:tcW w:w="624"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86.22</w:t>
            </w:r>
          </w:p>
        </w:tc>
        <w:tc>
          <w:tcPr>
            <w:tcW w:w="547"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ICD9_px</w:t>
            </w:r>
          </w:p>
        </w:tc>
        <w:tc>
          <w:tcPr>
            <w:tcW w:w="3829" w:type="pct"/>
            <w:shd w:val="clear" w:color="auto" w:fill="auto"/>
            <w:noWrap/>
            <w:vAlign w:val="bottom"/>
            <w:hideMark/>
          </w:tcPr>
          <w:p w:rsidR="00440868" w:rsidRPr="00385D62" w:rsidRDefault="00440868" w:rsidP="00440868">
            <w:pPr>
              <w:rPr>
                <w:rFonts w:ascii="Times New Roman" w:hAnsi="Times New Roman" w:cs="Times New Roman"/>
                <w:color w:val="000000"/>
                <w:sz w:val="20"/>
                <w:szCs w:val="20"/>
              </w:rPr>
            </w:pPr>
            <w:r w:rsidRPr="00385D62">
              <w:rPr>
                <w:rFonts w:ascii="Times New Roman" w:hAnsi="Times New Roman" w:cs="Times New Roman"/>
                <w:color w:val="000000"/>
                <w:sz w:val="20"/>
                <w:szCs w:val="20"/>
              </w:rPr>
              <w:t>EXCISION WOUND DEBRIDEMENT</w:t>
            </w:r>
          </w:p>
        </w:tc>
      </w:tr>
    </w:tbl>
    <w:p w:rsidR="00440868" w:rsidRPr="00385D62" w:rsidRDefault="00440868" w:rsidP="00440868">
      <w:pPr>
        <w:pStyle w:val="BMSBodyTextSmall"/>
        <w:jc w:val="left"/>
        <w:rPr>
          <w:b/>
        </w:rPr>
      </w:pPr>
    </w:p>
    <w:p w:rsidR="00440868" w:rsidRPr="00385D62" w:rsidRDefault="00440868" w:rsidP="00440868">
      <w:pPr>
        <w:rPr>
          <w:rFonts w:ascii="Times New Roman" w:hAnsi="Times New Roman" w:cs="Times New Roman"/>
          <w:b/>
          <w:color w:val="000000"/>
        </w:rPr>
      </w:pPr>
      <w:r w:rsidRPr="00385D62">
        <w:rPr>
          <w:rFonts w:ascii="Times New Roman" w:hAnsi="Times New Roman" w:cs="Times New Roman"/>
          <w:b/>
        </w:rPr>
        <w:br w:type="page"/>
      </w:r>
    </w:p>
    <w:p w:rsidR="00440868" w:rsidRPr="00385D62" w:rsidRDefault="00171413" w:rsidP="00440868">
      <w:pPr>
        <w:pStyle w:val="BMSBodyTextSmall"/>
        <w:jc w:val="left"/>
        <w:rPr>
          <w:sz w:val="24"/>
          <w:szCs w:val="24"/>
        </w:rPr>
      </w:pPr>
      <w:r w:rsidRPr="00171413">
        <w:rPr>
          <w:b/>
          <w:sz w:val="24"/>
          <w:szCs w:val="24"/>
        </w:rPr>
        <w:lastRenderedPageBreak/>
        <w:t>Supplemental Table S</w:t>
      </w:r>
      <w:r w:rsidR="00440868" w:rsidRPr="00385D62">
        <w:rPr>
          <w:b/>
          <w:sz w:val="24"/>
          <w:szCs w:val="24"/>
        </w:rPr>
        <w:t>9:</w:t>
      </w:r>
      <w:r w:rsidR="00440868" w:rsidRPr="00385D62">
        <w:rPr>
          <w:sz w:val="24"/>
          <w:szCs w:val="24"/>
        </w:rPr>
        <w:t xml:space="preserve"> Outcome codes and descriptions for the identification of infection within the United Kingdom data sources.</w:t>
      </w:r>
    </w:p>
    <w:p w:rsidR="00440868" w:rsidRPr="00385D62" w:rsidRDefault="00440868" w:rsidP="00440868">
      <w:pPr>
        <w:pStyle w:val="BMSBodyTextSmall"/>
        <w:jc w:val="left"/>
        <w:rPr>
          <w:sz w:val="24"/>
          <w:szCs w:val="24"/>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73"/>
        <w:gridCol w:w="7278"/>
      </w:tblGrid>
      <w:tr w:rsidR="00440868" w:rsidRPr="00385D62" w:rsidTr="00440868">
        <w:trPr>
          <w:trHeight w:val="300"/>
          <w:tblHeader/>
        </w:trPr>
        <w:tc>
          <w:tcPr>
            <w:tcW w:w="604" w:type="pct"/>
            <w:shd w:val="clear" w:color="auto" w:fill="D9D9D9" w:themeFill="background1" w:themeFillShade="D9"/>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 xml:space="preserve">CODE </w:t>
            </w:r>
          </w:p>
        </w:tc>
        <w:tc>
          <w:tcPr>
            <w:tcW w:w="422" w:type="pct"/>
            <w:shd w:val="clear" w:color="auto" w:fill="D9D9D9" w:themeFill="background1" w:themeFillShade="D9"/>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 xml:space="preserve">TYPE </w:t>
            </w:r>
          </w:p>
        </w:tc>
        <w:tc>
          <w:tcPr>
            <w:tcW w:w="3975" w:type="pct"/>
            <w:shd w:val="clear" w:color="auto" w:fill="D9D9D9" w:themeFill="background1" w:themeFillShade="D9"/>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 xml:space="preserve">DESCRIPTION </w:t>
            </w:r>
          </w:p>
        </w:tc>
      </w:tr>
      <w:tr w:rsidR="00440868" w:rsidRPr="00385D62" w:rsidTr="00440868">
        <w:trPr>
          <w:trHeight w:val="300"/>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HERPES ZOSTER</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A53**00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A53**11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SHINGLES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F011200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MENINGITIS DUE TO HERPES ZOSTER VIRUS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F011211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 MENINGITIS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F030900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ENCEPHALITIS DUE TO 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F030911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 ENCEPHALITIS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F374400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POLYNEUROPATHY IN 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F501600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INFECTIVE OTITIS EXTERNA DUE TO 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F501611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ZOSTER-OTITIS EXTERNA </w:t>
            </w:r>
          </w:p>
        </w:tc>
      </w:tr>
      <w:tr w:rsidR="00440868" w:rsidRPr="00385D62" w:rsidTr="00440868">
        <w:trPr>
          <w:trHeight w:val="300"/>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NON-TUBERCULOUS MYCOBACTERIAL DISEASE</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A30*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LEPROSY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A31*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OTHER MYCOBACTERIAL DISEASES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AE22.00</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SEQUELA OF LEPROSY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Ayu3000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 OTHER FORMS OF LEPROSY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Ayu3100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 LEPROSY, UNSPECIFIED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AyuJ600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 SEQUELAE OF LEPROSY </w:t>
            </w:r>
          </w:p>
        </w:tc>
      </w:tr>
      <w:tr w:rsidR="00440868" w:rsidRPr="00385D62" w:rsidTr="00440868">
        <w:trPr>
          <w:trHeight w:val="300"/>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TUBERCULOSIS</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TUBERCULOSIS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AE0*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LATE EFFECTS OF TUBERCULOSIS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F011200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MENINGITIS DUE TO HERPES ZOSTER VIRUS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F011211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 MENINGITIS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F030900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ENCEPHALITIS DUE TO 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F030911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 ENCEPHALITIS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F374400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POLYNEUROPATHY IN 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F501600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INFECTIVE OTITIS EXTERNA DUE TO HERPES ZOSTER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F501611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HERPES ZOSTER-OTITIS EXTERNA </w:t>
            </w:r>
          </w:p>
        </w:tc>
      </w:tr>
      <w:tr w:rsidR="00440868" w:rsidRPr="00385D62" w:rsidTr="00440868">
        <w:trPr>
          <w:trHeight w:val="300"/>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RESPIRATORY INFECTIONS</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H0*</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ACUTE RESPIRATORY INFECTIONS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H12*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CHRONIC PHARYNGITIS AND NASOPHARYNGITIS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H13*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CHRONIC SINUSITIS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H14*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CHRONIC TONSIL AND ADENOID DISEASE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H15*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PERITONSILLAR ABSCESS-QUINSY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H16*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CHRONIC LARYNGITIS AND LARYNGOTRACHEITIS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H2*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PNEUMONIA AND INFLUENZA </w:t>
            </w:r>
          </w:p>
        </w:tc>
      </w:tr>
      <w:tr w:rsidR="00440868" w:rsidRPr="00385D62" w:rsidTr="00440868">
        <w:trPr>
          <w:trHeight w:val="300"/>
        </w:trPr>
        <w:tc>
          <w:tcPr>
            <w:tcW w:w="5000" w:type="pct"/>
            <w:gridSpan w:val="3"/>
            <w:shd w:val="clear" w:color="auto" w:fill="auto"/>
            <w:noWrap/>
            <w:vAlign w:val="bottom"/>
            <w:hideMark/>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INFECTIONS</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INFECTIOUS AND PARASITIC DISEASES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F00*</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BACTERIAL MENINGITIS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MENINGITIS DUE TO OTHER ORGANISMS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F02*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MENINGITIS OF UNSPECIFIED CAUSE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F030*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ENCEPHALITIS IN VIRAL DISEASE EC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F031*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ENCEPHALITIS DUE TO RICKETTSIA EC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F032*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ENCEPHALITIS DUE TO PROTOZOA EC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F033*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ENCEPHALITIS DUE TO OTHER INFECTION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K10*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INFECTIONS OF KIDNEY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K15*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CYSTITIS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M0*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SKIN AND SUBCUTANEOUS TISSUE INFECTIONS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Myu0*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 INFECTIONS OF THE SKIN AND SUBCUTANEOUS TISSUE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[X]INFLAMMATORY DISEASES OF THE CENTRAL NERVOUS SYSTEM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Fyu0000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[X]OTHER BACTERIAL MENINGITIS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[X]MENINGITIS IN VIRAL DISEASES CLASSIFIED ELSEWHERE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Fyu0200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[X]MENINGITIS IN MYCOSES CLASSIFIED ELSEWHERE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[X]MENINGITIS/OTHER SPECIFD INFECTIOUS+PARASITIC DISEASES CE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Fyu0400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[X]MENINGITIS DUE TO OTHER SPECIFIED CAUSES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Fyu0500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[X]BACTERIAL MENINGOENCEPHALITIS+MENINGOMYELITIS,NEC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Fyu0600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[X]OTHER ENCEPHALITIS, MYELITIS AND ENCEPHALOMYELITIS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Fyu0700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[X]ENCEPHALITIS,MYELITIS+ENCEPHALOMYELITIS/BACTRL DISEASE CE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Fyu0800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[X]ENCEPHALITIS,MYELITIS+ENCEPHALOMYELITIS/VIRAL DISEASE CE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Fyu0900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[X]ENCEPHL,MYELITIS+ENCPHMYLITIS/OTH INFCT+PARASIT DISEAS CE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Fyu0A00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[X]ENCEPHALITIS,MYELITIS+ENCEPHALOMYELITIS/OTHER DISEASES CE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M2y7.00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EOSINOPHILIC CELLULITIS [WELLS]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F4D0.11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EYELIDS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F4D1400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EYELID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F4G0100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ORBITAL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F501112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EXTERNAL EAR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H1y2100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PHARYNX OR NASOPHARYNX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H1y5100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VOCAL CORDS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H1y7100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LARYNX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J083.00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ORAL CELLULITIS AND ABSCESS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J083000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FLOOR OF MOUTH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J083100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ORAL SOFT TISSUE CELLULITIS UNSPECIFIED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J083z00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ORAL CELLULITIS AND ABSCESS NOS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J085100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LIP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J54</w:t>
            </w:r>
            <w:proofErr w:type="gramStart"/>
            <w:r w:rsidRPr="00385D62">
              <w:rPr>
                <w:rFonts w:cs="Times New Roman"/>
                <w:sz w:val="20"/>
                <w:szCs w:val="20"/>
              </w:rPr>
              <w:t>..</w:t>
            </w:r>
            <w:proofErr w:type="gramEnd"/>
            <w:r w:rsidRPr="00385D62">
              <w:rPr>
                <w:rFonts w:cs="Times New Roman"/>
                <w:sz w:val="20"/>
                <w:szCs w:val="20"/>
              </w:rPr>
              <w:t xml:space="preserve">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CELLULICIS – ANUS OR RECTUM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J540.11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PERIANAL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K170300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PERIURETHRAL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K272300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PENIS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 xml:space="preserve"> K280200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SEMINAL VESICLE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K284300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CELLULITIS OF SCROTUM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ACUTE PARAMETRITIS AND PELVIC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K403100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ACUTE PELVIC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K403Z00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ACUTE PARAMETRITIS AND PELVIC CELLULITIS NOS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K404.00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CHRONIC PARAMETRITIS AND PELVIC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K404000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CHRONIC FEMALE PELVIC CELLULITIS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K405.00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PARAMETRITIS AND PELVIC CELLULITIS UNSPECIFIED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K405100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PELVIC CELLULITIS UNSPECIFIED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K405Z00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PARAMETRITIS AND PELVIC CELLULITIS NOS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G52y300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SEPTIC MYOCARDITIS-PNEUMOCOCCAL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G52y400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SEPTIC MYOCARDITIS-STAPHYLOCOCCAL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G52y500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SEPTIC MYOCARDITIS-STREPTOCOCCAL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G52y600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SEPTIC MYOCARDITIS NOS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H5y0100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TRACHEOSTOMY SEPSIS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M07z.13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SEPTIC SPOTS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M080.12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[X]SEPTIC THUMB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N010.11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SEPTIC ARTHRITIS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R055500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[D]SEPTIC SHOCK  </w:t>
            </w:r>
          </w:p>
        </w:tc>
      </w:tr>
      <w:tr w:rsidR="00440868" w:rsidRPr="00385D62" w:rsidTr="00440868">
        <w:trPr>
          <w:trHeight w:val="300"/>
        </w:trPr>
        <w:tc>
          <w:tcPr>
            <w:tcW w:w="604"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 R055511  </w:t>
            </w:r>
          </w:p>
        </w:tc>
        <w:tc>
          <w:tcPr>
            <w:tcW w:w="422"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READ  </w:t>
            </w:r>
          </w:p>
        </w:tc>
        <w:tc>
          <w:tcPr>
            <w:tcW w:w="3975" w:type="pct"/>
            <w:shd w:val="clear" w:color="auto" w:fill="auto"/>
            <w:noWrap/>
            <w:vAlign w:val="bottom"/>
            <w:hideMark/>
          </w:tcPr>
          <w:p w:rsidR="00440868" w:rsidRPr="00385D62" w:rsidRDefault="00440868" w:rsidP="00440868">
            <w:pPr>
              <w:pStyle w:val="NoSpacing"/>
              <w:jc w:val="left"/>
              <w:rPr>
                <w:rFonts w:cs="Times New Roman"/>
                <w:sz w:val="20"/>
                <w:szCs w:val="20"/>
              </w:rPr>
            </w:pPr>
            <w:r w:rsidRPr="00385D62">
              <w:rPr>
                <w:rFonts w:cs="Times New Roman"/>
                <w:sz w:val="20"/>
                <w:szCs w:val="20"/>
              </w:rPr>
              <w:t xml:space="preserve">[D]SEPTICAEMIC SHOCK  </w:t>
            </w:r>
          </w:p>
        </w:tc>
      </w:tr>
    </w:tbl>
    <w:p w:rsidR="00440868" w:rsidRPr="00385D62" w:rsidRDefault="00440868" w:rsidP="00440868">
      <w:pPr>
        <w:rPr>
          <w:rFonts w:ascii="Times New Roman" w:hAnsi="Times New Roman" w:cs="Times New Roman"/>
          <w:b/>
        </w:rPr>
      </w:pPr>
    </w:p>
    <w:p w:rsidR="00440868" w:rsidRPr="00385D62" w:rsidRDefault="00440868" w:rsidP="00440868">
      <w:pPr>
        <w:rPr>
          <w:rFonts w:ascii="Times New Roman" w:hAnsi="Times New Roman" w:cs="Times New Roman"/>
          <w:b/>
        </w:rPr>
      </w:pPr>
    </w:p>
    <w:p w:rsidR="00440868" w:rsidRPr="00385D62" w:rsidRDefault="00440868" w:rsidP="00440868">
      <w:pPr>
        <w:rPr>
          <w:rFonts w:ascii="Times New Roman" w:hAnsi="Times New Roman" w:cs="Times New Roman"/>
          <w:b/>
        </w:rPr>
      </w:pPr>
    </w:p>
    <w:p w:rsidR="00440868" w:rsidRPr="00385D62" w:rsidRDefault="00440868" w:rsidP="00440868">
      <w:pPr>
        <w:rPr>
          <w:rFonts w:ascii="Times New Roman" w:hAnsi="Times New Roman" w:cs="Times New Roman"/>
          <w:b/>
          <w:sz w:val="24"/>
          <w:szCs w:val="24"/>
        </w:rPr>
      </w:pPr>
      <w:r w:rsidRPr="00385D62">
        <w:rPr>
          <w:rFonts w:ascii="Times New Roman" w:hAnsi="Times New Roman" w:cs="Times New Roman"/>
          <w:b/>
          <w:sz w:val="24"/>
          <w:szCs w:val="24"/>
        </w:rPr>
        <w:br w:type="page"/>
      </w:r>
    </w:p>
    <w:p w:rsidR="00440868" w:rsidRPr="00385D62" w:rsidRDefault="00171413" w:rsidP="00440868">
      <w:pPr>
        <w:pStyle w:val="BMSBodyText"/>
        <w:shd w:val="clear" w:color="000000" w:fill="auto"/>
        <w:spacing w:after="0" w:line="23" w:lineRule="atLeast"/>
        <w:jc w:val="left"/>
      </w:pPr>
      <w:r w:rsidRPr="00171413">
        <w:rPr>
          <w:b/>
          <w:szCs w:val="24"/>
        </w:rPr>
        <w:lastRenderedPageBreak/>
        <w:t>Supplemental Table S</w:t>
      </w:r>
      <w:r w:rsidR="00440868" w:rsidRPr="00385D62">
        <w:rPr>
          <w:b/>
          <w:color w:val="auto"/>
        </w:rPr>
        <w:t xml:space="preserve">10: </w:t>
      </w:r>
      <w:r w:rsidR="00440868" w:rsidRPr="00385D62">
        <w:t>Outcome codes and descriptions for the identification of severe hypersensitivity reactions within the United States data sources.</w:t>
      </w:r>
    </w:p>
    <w:p w:rsidR="00440868" w:rsidRPr="00385D62" w:rsidRDefault="00440868" w:rsidP="00440868">
      <w:pPr>
        <w:pStyle w:val="BMSBodyText"/>
        <w:shd w:val="clear" w:color="000000" w:fill="auto"/>
        <w:spacing w:after="0" w:line="23" w:lineRule="atLeast"/>
        <w:jc w:val="left"/>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7758"/>
      </w:tblGrid>
      <w:tr w:rsidR="00440868" w:rsidRPr="00385D62" w:rsidTr="00440868">
        <w:trPr>
          <w:trHeight w:val="300"/>
          <w:tblHeader/>
        </w:trPr>
        <w:tc>
          <w:tcPr>
            <w:tcW w:w="526" w:type="pct"/>
            <w:shd w:val="clear" w:color="auto" w:fill="D9D9D9" w:themeFill="background1" w:themeFillShade="D9"/>
            <w:noWrap/>
            <w:vAlign w:val="bottom"/>
          </w:tcPr>
          <w:p w:rsidR="00440868" w:rsidRPr="00385D62" w:rsidRDefault="00440868" w:rsidP="00440868">
            <w:pPr>
              <w:pStyle w:val="NoSpacing"/>
              <w:jc w:val="left"/>
              <w:rPr>
                <w:rFonts w:eastAsia="Times New Roman" w:cs="Times New Roman"/>
                <w:b/>
                <w:sz w:val="20"/>
                <w:szCs w:val="20"/>
                <w:shd w:val="clear" w:color="auto" w:fill="auto"/>
              </w:rPr>
            </w:pPr>
            <w:r w:rsidRPr="00385D62">
              <w:rPr>
                <w:rFonts w:eastAsia="Times New Roman" w:cs="Times New Roman"/>
                <w:b/>
                <w:sz w:val="20"/>
                <w:szCs w:val="20"/>
                <w:shd w:val="clear" w:color="auto" w:fill="auto"/>
              </w:rPr>
              <w:t xml:space="preserve">CODE </w:t>
            </w:r>
          </w:p>
        </w:tc>
        <w:tc>
          <w:tcPr>
            <w:tcW w:w="423" w:type="pct"/>
            <w:shd w:val="clear" w:color="auto" w:fill="D9D9D9" w:themeFill="background1" w:themeFillShade="D9"/>
            <w:noWrap/>
            <w:vAlign w:val="bottom"/>
          </w:tcPr>
          <w:p w:rsidR="00440868" w:rsidRPr="00385D62" w:rsidRDefault="00440868" w:rsidP="00440868">
            <w:pPr>
              <w:pStyle w:val="NoSpacing"/>
              <w:jc w:val="left"/>
              <w:rPr>
                <w:rFonts w:eastAsia="Times New Roman" w:cs="Times New Roman"/>
                <w:b/>
                <w:sz w:val="20"/>
                <w:szCs w:val="20"/>
                <w:shd w:val="clear" w:color="auto" w:fill="auto"/>
              </w:rPr>
            </w:pPr>
            <w:r w:rsidRPr="00385D62">
              <w:rPr>
                <w:rFonts w:eastAsia="Times New Roman" w:cs="Times New Roman"/>
                <w:b/>
                <w:sz w:val="20"/>
                <w:szCs w:val="20"/>
                <w:shd w:val="clear" w:color="auto" w:fill="auto"/>
              </w:rPr>
              <w:t xml:space="preserve">TYPE </w:t>
            </w:r>
          </w:p>
        </w:tc>
        <w:tc>
          <w:tcPr>
            <w:tcW w:w="4051" w:type="pct"/>
            <w:shd w:val="clear" w:color="auto" w:fill="D9D9D9" w:themeFill="background1" w:themeFillShade="D9"/>
            <w:noWrap/>
            <w:vAlign w:val="bottom"/>
          </w:tcPr>
          <w:p w:rsidR="00440868" w:rsidRPr="00385D62" w:rsidRDefault="00440868" w:rsidP="00440868">
            <w:pPr>
              <w:pStyle w:val="NoSpacing"/>
              <w:jc w:val="left"/>
              <w:rPr>
                <w:rFonts w:eastAsia="Times New Roman" w:cs="Times New Roman"/>
                <w:b/>
                <w:sz w:val="20"/>
                <w:szCs w:val="20"/>
                <w:shd w:val="clear" w:color="auto" w:fill="auto"/>
              </w:rPr>
            </w:pPr>
            <w:r w:rsidRPr="00385D62">
              <w:rPr>
                <w:rFonts w:eastAsia="Times New Roman" w:cs="Times New Roman"/>
                <w:b/>
                <w:sz w:val="20"/>
                <w:szCs w:val="20"/>
                <w:shd w:val="clear" w:color="auto" w:fill="auto"/>
              </w:rPr>
              <w:t xml:space="preserve">DESCRIPTION </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pStyle w:val="NoSpacing"/>
              <w:jc w:val="left"/>
              <w:rPr>
                <w:rFonts w:cs="Times New Roman"/>
                <w:b/>
                <w:sz w:val="20"/>
                <w:szCs w:val="20"/>
              </w:rPr>
            </w:pPr>
            <w:r w:rsidRPr="00385D62">
              <w:rPr>
                <w:rFonts w:cs="Times New Roman"/>
                <w:b/>
                <w:sz w:val="20"/>
                <w:szCs w:val="20"/>
              </w:rPr>
              <w:t>ANGIOEDEMA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478.6</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EDEMA OF LARYNX</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528.9</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ORAL SOFT TISSUE DIS NEC</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995.1</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ANGIONEUROTIC EDEMA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478.25</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EDEMA PHARYNX/NASOPHARYX</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ANAPHYLAXIS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995.0</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ANAPHYLACTIC SHOCK</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478.75</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LARYNGEAL SPASM</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518.82</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OTHER PULMONARY INSUFF</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519.11</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ACUTE BRONCHOSPASM</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STEVEN-JOHNSON SYNDROME &amp; TOXIC EPIDERMAL NECROLYSIS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MULTIFORME</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695.10</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MULTIFORME NOS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695.12</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MULTIFORME MAJ</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695.13</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STEVENS-JOHNSON SYNDROME</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695.14</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STEVENS-JOHNSON-TEN SYN</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695.15</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TOXIC EPIDRML NECROLYSIS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695.19</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MULTIFORME NEC</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GENERALIZED URTICARIA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478.8</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 HYPERSENS REACT NOS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708.0</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ALLERGIC URTICARIA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708.1</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IDIOPATHIC URTICARIA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708.2</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FROM COLD/HEAT</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708.3</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DERMATOGRAPHIC URTICARIA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708.4</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VIBRATORY URTICARIA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708.5</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CHOLINERGIC URTICARIA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708.8</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NEC</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708.9</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NOS</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OTHER SEVERE SKIN REACTIONS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287.0</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ALLERGIC PURPURA</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995.2</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ADV EFF MED/BIOL SUB NOS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995.3</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ALLERGY, UNSPECIFIED</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695.11</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ERYTHMA MULTIFORME MINOR</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995.20</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ADV EFF MED/BIOL SUB NOS</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995.27</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DRUG ALLERGY NEC</w:t>
            </w:r>
          </w:p>
        </w:tc>
      </w:tr>
      <w:tr w:rsidR="00440868" w:rsidRPr="00385D62" w:rsidTr="00440868">
        <w:trPr>
          <w:trHeight w:val="300"/>
        </w:trPr>
        <w:tc>
          <w:tcPr>
            <w:tcW w:w="526" w:type="pct"/>
            <w:tcBorders>
              <w:bottom w:val="single" w:sz="4" w:space="0" w:color="auto"/>
            </w:tcBorders>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995.29</w:t>
            </w:r>
          </w:p>
        </w:tc>
        <w:tc>
          <w:tcPr>
            <w:tcW w:w="423" w:type="pct"/>
            <w:tcBorders>
              <w:bottom w:val="single" w:sz="4" w:space="0" w:color="auto"/>
            </w:tcBorders>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tcBorders>
              <w:bottom w:val="single" w:sz="4" w:space="0" w:color="auto"/>
            </w:tcBorders>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ADV EFF MED/BIOL NEC/NOS</w:t>
            </w:r>
          </w:p>
        </w:tc>
      </w:tr>
      <w:tr w:rsidR="00440868" w:rsidRPr="00385D62" w:rsidTr="00440868">
        <w:trPr>
          <w:trHeight w:val="300"/>
        </w:trPr>
        <w:tc>
          <w:tcPr>
            <w:tcW w:w="5000" w:type="pct"/>
            <w:gridSpan w:val="3"/>
            <w:tcBorders>
              <w:top w:val="single" w:sz="4" w:space="0" w:color="auto"/>
            </w:tcBorders>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sz w:val="20"/>
                <w:szCs w:val="20"/>
              </w:rPr>
              <w:br w:type="page"/>
            </w:r>
            <w:r w:rsidRPr="00385D62">
              <w:rPr>
                <w:rFonts w:ascii="Times New Roman" w:hAnsi="Times New Roman" w:cs="Times New Roman"/>
                <w:b/>
                <w:sz w:val="20"/>
                <w:szCs w:val="20"/>
              </w:rPr>
              <w:t>RASH</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782.1</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NONSPECIF SKIN ERUPT NEC</w:t>
            </w:r>
          </w:p>
        </w:tc>
      </w:tr>
      <w:tr w:rsidR="00440868" w:rsidRPr="00385D62" w:rsidTr="00440868">
        <w:trPr>
          <w:trHeight w:val="300"/>
        </w:trPr>
        <w:tc>
          <w:tcPr>
            <w:tcW w:w="52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782.2</w:t>
            </w:r>
          </w:p>
        </w:tc>
        <w:tc>
          <w:tcPr>
            <w:tcW w:w="423"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ICD9</w:t>
            </w:r>
          </w:p>
        </w:tc>
        <w:tc>
          <w:tcPr>
            <w:tcW w:w="4051"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LOCAL SUPRFICIAL SWELLNG</w:t>
            </w:r>
          </w:p>
        </w:tc>
      </w:tr>
    </w:tbl>
    <w:p w:rsidR="00440868" w:rsidRPr="00385D62" w:rsidRDefault="00440868" w:rsidP="00440868">
      <w:pPr>
        <w:pStyle w:val="BMSBodyTextSmall"/>
        <w:jc w:val="left"/>
        <w:rPr>
          <w:b/>
          <w:color w:val="auto"/>
        </w:rPr>
      </w:pPr>
    </w:p>
    <w:p w:rsidR="00440868" w:rsidRPr="00385D62" w:rsidRDefault="00440868" w:rsidP="00440868">
      <w:pPr>
        <w:pStyle w:val="BMSBodyTextSmall"/>
        <w:jc w:val="left"/>
        <w:rPr>
          <w:b/>
          <w:color w:val="auto"/>
        </w:rPr>
      </w:pPr>
      <w:r w:rsidRPr="00385D62">
        <w:rPr>
          <w:b/>
          <w:color w:val="auto"/>
        </w:rPr>
        <w:br w:type="page"/>
      </w:r>
    </w:p>
    <w:p w:rsidR="00440868" w:rsidRPr="00385D62" w:rsidRDefault="00171413" w:rsidP="00440868">
      <w:pPr>
        <w:pStyle w:val="BMSBodyTextSmall"/>
        <w:jc w:val="left"/>
        <w:rPr>
          <w:sz w:val="24"/>
          <w:szCs w:val="24"/>
        </w:rPr>
      </w:pPr>
      <w:r w:rsidRPr="00171413">
        <w:rPr>
          <w:b/>
          <w:sz w:val="24"/>
          <w:szCs w:val="24"/>
        </w:rPr>
        <w:lastRenderedPageBreak/>
        <w:t>Supplemental Table S</w:t>
      </w:r>
      <w:r w:rsidR="00440868" w:rsidRPr="00385D62">
        <w:rPr>
          <w:b/>
          <w:color w:val="auto"/>
          <w:sz w:val="24"/>
          <w:szCs w:val="24"/>
        </w:rPr>
        <w:t>11:</w:t>
      </w:r>
      <w:r w:rsidR="00440868" w:rsidRPr="00385D62">
        <w:rPr>
          <w:color w:val="auto"/>
          <w:sz w:val="24"/>
          <w:szCs w:val="24"/>
        </w:rPr>
        <w:t xml:space="preserve"> </w:t>
      </w:r>
      <w:r w:rsidR="00440868" w:rsidRPr="00385D62">
        <w:rPr>
          <w:sz w:val="24"/>
          <w:szCs w:val="24"/>
        </w:rPr>
        <w:t>Outcome codes and descriptions for the identification of severe hypersensitivity reactions within the United Kingdom data sources.</w:t>
      </w:r>
    </w:p>
    <w:p w:rsidR="00440868" w:rsidRPr="00385D62" w:rsidRDefault="00440868" w:rsidP="00440868">
      <w:pPr>
        <w:pStyle w:val="BMSBodyTextSmall"/>
        <w:jc w:val="left"/>
        <w:rPr>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0"/>
        <w:gridCol w:w="7308"/>
      </w:tblGrid>
      <w:tr w:rsidR="00440868" w:rsidRPr="00385D62" w:rsidTr="00440868">
        <w:trPr>
          <w:trHeight w:val="300"/>
          <w:tblHeader/>
        </w:trPr>
        <w:tc>
          <w:tcPr>
            <w:tcW w:w="714" w:type="pct"/>
            <w:shd w:val="clear" w:color="auto" w:fill="D9D9D9" w:themeFill="background1" w:themeFillShade="D9"/>
            <w:noWrap/>
            <w:vAlign w:val="bottom"/>
          </w:tcPr>
          <w:p w:rsidR="00440868" w:rsidRPr="00385D62" w:rsidRDefault="00440868" w:rsidP="00440868">
            <w:pPr>
              <w:pStyle w:val="NoSpacing"/>
              <w:jc w:val="left"/>
              <w:rPr>
                <w:rFonts w:eastAsia="Times New Roman" w:cs="Times New Roman"/>
                <w:b/>
                <w:sz w:val="20"/>
                <w:szCs w:val="20"/>
                <w:shd w:val="clear" w:color="auto" w:fill="auto"/>
              </w:rPr>
            </w:pPr>
            <w:r w:rsidRPr="00385D62">
              <w:rPr>
                <w:rFonts w:eastAsia="Times New Roman" w:cs="Times New Roman"/>
                <w:b/>
                <w:sz w:val="20"/>
                <w:szCs w:val="20"/>
                <w:shd w:val="clear" w:color="auto" w:fill="auto"/>
              </w:rPr>
              <w:t xml:space="preserve">CODE </w:t>
            </w:r>
          </w:p>
        </w:tc>
        <w:tc>
          <w:tcPr>
            <w:tcW w:w="470" w:type="pct"/>
            <w:shd w:val="clear" w:color="auto" w:fill="D9D9D9" w:themeFill="background1" w:themeFillShade="D9"/>
            <w:noWrap/>
            <w:vAlign w:val="bottom"/>
          </w:tcPr>
          <w:p w:rsidR="00440868" w:rsidRPr="00385D62" w:rsidRDefault="00440868" w:rsidP="00440868">
            <w:pPr>
              <w:pStyle w:val="NoSpacing"/>
              <w:jc w:val="left"/>
              <w:rPr>
                <w:rFonts w:eastAsia="Times New Roman" w:cs="Times New Roman"/>
                <w:b/>
                <w:sz w:val="20"/>
                <w:szCs w:val="20"/>
                <w:shd w:val="clear" w:color="auto" w:fill="auto"/>
              </w:rPr>
            </w:pPr>
            <w:r w:rsidRPr="00385D62">
              <w:rPr>
                <w:rFonts w:eastAsia="Times New Roman" w:cs="Times New Roman"/>
                <w:b/>
                <w:sz w:val="20"/>
                <w:szCs w:val="20"/>
                <w:shd w:val="clear" w:color="auto" w:fill="auto"/>
              </w:rPr>
              <w:t xml:space="preserve">TYPE </w:t>
            </w:r>
          </w:p>
        </w:tc>
        <w:tc>
          <w:tcPr>
            <w:tcW w:w="3816" w:type="pct"/>
            <w:shd w:val="clear" w:color="auto" w:fill="D9D9D9" w:themeFill="background1" w:themeFillShade="D9"/>
            <w:noWrap/>
            <w:vAlign w:val="bottom"/>
          </w:tcPr>
          <w:p w:rsidR="00440868" w:rsidRPr="00385D62" w:rsidRDefault="00440868" w:rsidP="00440868">
            <w:pPr>
              <w:pStyle w:val="NoSpacing"/>
              <w:jc w:val="left"/>
              <w:rPr>
                <w:rFonts w:eastAsia="Times New Roman" w:cs="Times New Roman"/>
                <w:b/>
                <w:sz w:val="20"/>
                <w:szCs w:val="20"/>
                <w:shd w:val="clear" w:color="auto" w:fill="auto"/>
              </w:rPr>
            </w:pPr>
            <w:r w:rsidRPr="00385D62">
              <w:rPr>
                <w:rFonts w:eastAsia="Times New Roman" w:cs="Times New Roman"/>
                <w:b/>
                <w:sz w:val="20"/>
                <w:szCs w:val="20"/>
                <w:shd w:val="clear" w:color="auto" w:fill="auto"/>
              </w:rPr>
              <w:t xml:space="preserve">DESCRIPTION </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pStyle w:val="NoSpacing"/>
              <w:jc w:val="left"/>
              <w:rPr>
                <w:rFonts w:cs="Times New Roman"/>
                <w:b/>
                <w:sz w:val="20"/>
                <w:szCs w:val="20"/>
              </w:rPr>
            </w:pPr>
            <w:r w:rsidRPr="00385D62">
              <w:rPr>
                <w:rFonts w:cs="Times New Roman"/>
                <w:b/>
                <w:sz w:val="20"/>
                <w:szCs w:val="20"/>
              </w:rPr>
              <w:t>ANGIOEDEMA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H040000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ACUTE OEDEMATOUS LARYNGITIS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H1y2400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PHARYNX OR NASOPHARYNX OEDEMA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SN51.11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ANGIOEDEMA</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ANAPHYLAXIS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14M5.00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H/O: ANAPHYLACTIC SHOCK</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23D2.11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O/E-BRONCHOSPASM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D310011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ANAPHYLACTOID PURPURA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F401400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PHACOANAPHYLACTIC ENDOPHTHALMITIS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H061200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ACUTE BRONCHIOLITIS WITH BRONCHOSPASM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H1y7400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LARYNGEAL SPASM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H5y1600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BRONCHOSPASM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ANAPHYLACTIC SHOCK</w:t>
            </w:r>
          </w:p>
        </w:tc>
      </w:tr>
      <w:tr w:rsidR="00440868" w:rsidRPr="00385D62" w:rsidTr="00440868">
        <w:trPr>
          <w:trHeight w:val="296"/>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SN50100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ANAPHY SHOCK DUE/ADV EFECT/CORRECT DRUG OR MED PROPRLY ADMIN</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STEVEN-JOHNSON SYNDROME &amp; TOXIC EPIDERMAL NECROLYSIS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MULTIFORME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M151.12</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TOXIC EPIDERMAL NECROLYSIS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M151700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STEVENS-JOHNSON SYNDROME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M151800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TOXIC EPIDERMAL NECROLYSIS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M151900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NONBULLOUS ERYTHEMA MULTIFORME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M151y00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OTHER SPECIFIED ERYTHEMA MULTIFORME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M151z00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MULTIFORME NOS</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GENERALIZED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w:t>
            </w:r>
            <w:proofErr w:type="gramStart"/>
            <w:r w:rsidRPr="00385D62">
              <w:rPr>
                <w:rFonts w:cs="Times New Roman"/>
                <w:sz w:val="20"/>
                <w:szCs w:val="20"/>
              </w:rPr>
              <w:t>..</w:t>
            </w:r>
            <w:proofErr w:type="gramEnd"/>
            <w:r w:rsidRPr="00385D62">
              <w:rPr>
                <w:rFonts w:cs="Times New Roman"/>
                <w:sz w:val="20"/>
                <w:szCs w:val="20"/>
              </w:rPr>
              <w:t>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FAMILIAL FEBRILE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M280.11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ALLERGIC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DRUG INDUCED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M282.00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IDIOPATHIC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M282000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DUE TO COLD AND HEAT</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M282100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COLD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M282111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THERMAL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M282z00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HEAT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M283.00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DUE TO COLD AND HEAT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M283.11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DERMATOGRAPHIC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FACTITIAL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M285.00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VIBRATORY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M286.00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CHOLINERGIC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M287.00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CONTACT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M28y.00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PHYSICAL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M28y000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OTHER SPECIFIED URTICARIA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M28y200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GEOGRAPHICA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M28yz00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PERSISTANS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M28z.00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OTHER SPECIFIED URTICARIA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Myu4.00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URTICARIA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Myu4000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[X]URTICARIA AND ERYTHEMA</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PH32100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[X]OTHER URTICARIA</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OTHER SEVERE SKIN REACTIONS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H1y8.00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UPPER RESPIRATORY TRACT HYPERSENSITIVITY REACTION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H35z100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HYPERSENSITIVITY PNEUMONITIS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K032300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ANAPHYLACTOID GLOMERULONEPHRITIS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LEYELL'S SYNDROME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M151000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ANNULARE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IRIS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M151200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MARGINATUM</w:t>
            </w:r>
          </w:p>
        </w:tc>
      </w:tr>
      <w:tr w:rsidR="00440868" w:rsidRPr="00385D62" w:rsidTr="00440868">
        <w:trPr>
          <w:trHeight w:val="341"/>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M151300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PAPULATUM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TUBERCULATUM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M151500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URTICATUM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M151600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ERYTHEMA VESICULOSUM</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M151811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DERMONECROLYSIS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M151812</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LYELL'S SYNDROME</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SN52.00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DRUG HYPERSENSITIVITY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SN52.11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ADVERSE DRUG REACTION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SN52.12</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ALLERGIC DRUG REACTION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SN52.13</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DRUG IDIOSYNCRASY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SN53.11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HYPERSENSITIVITY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TJ23.00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ADVERSE REACTION TO INSULINS AND ANTIDIABETIC AGENTS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TJ23z00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ADVERSE REACTION TO INSULINS AND ANTIDIABETIC AGENTS NOS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U602311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[X] ADVERSE REACTION TO INSULINS AND ANTIDIABETIC AGENTS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U60231E</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[X] ADVERSE REACTION TO INSULINS AND ANTIDIABETIC AGENTS NOS</w:t>
            </w:r>
          </w:p>
        </w:tc>
      </w:tr>
      <w:tr w:rsidR="00440868" w:rsidRPr="00385D62" w:rsidTr="00440868">
        <w:trPr>
          <w:trHeight w:val="300"/>
        </w:trPr>
        <w:tc>
          <w:tcPr>
            <w:tcW w:w="5000" w:type="pct"/>
            <w:gridSpan w:val="3"/>
            <w:shd w:val="clear" w:color="auto" w:fill="auto"/>
            <w:noWrap/>
            <w:vAlign w:val="bottom"/>
          </w:tcPr>
          <w:p w:rsidR="00440868" w:rsidRPr="00385D62" w:rsidRDefault="00440868" w:rsidP="00440868">
            <w:pPr>
              <w:rPr>
                <w:rFonts w:ascii="Times New Roman" w:hAnsi="Times New Roman" w:cs="Times New Roman"/>
                <w:b/>
                <w:sz w:val="20"/>
                <w:szCs w:val="20"/>
              </w:rPr>
            </w:pPr>
            <w:r w:rsidRPr="00385D62">
              <w:rPr>
                <w:rFonts w:ascii="Times New Roman" w:hAnsi="Times New Roman" w:cs="Times New Roman"/>
                <w:b/>
                <w:sz w:val="20"/>
                <w:szCs w:val="20"/>
              </w:rPr>
              <w:t>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2227.00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O/E-RASH PRESENT</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2227.11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O/E-ALLERGIC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2227.12</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O/E-ITCHY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1D14.00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C/O: A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2FU</w:t>
            </w:r>
            <w:proofErr w:type="gramStart"/>
            <w:r w:rsidRPr="00385D62">
              <w:rPr>
                <w:rFonts w:cs="Times New Roman"/>
                <w:sz w:val="20"/>
                <w:szCs w:val="20"/>
              </w:rPr>
              <w:t>..</w:t>
            </w:r>
            <w:proofErr w:type="gramEnd"/>
            <w:r w:rsidRPr="00385D62">
              <w:rPr>
                <w:rFonts w:cs="Times New Roman"/>
                <w:sz w:val="20"/>
                <w:szCs w:val="20"/>
              </w:rPr>
              <w:t>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O/E-ERYTHEMATOUS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2I14.00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O/E-A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lastRenderedPageBreak/>
              <w:t>M130.11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DRUG INDUCED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M251.11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HEAT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M251.13</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SWEAT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M28y.11</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NETTLE RASH</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R021.00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[D]RASH AND OTHER NONSPECIFIC SKIN ERUPTION</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R021100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[D]RASH ON GENITALS</w:t>
            </w:r>
          </w:p>
        </w:tc>
      </w:tr>
      <w:tr w:rsidR="00440868" w:rsidRPr="00385D62" w:rsidTr="00440868">
        <w:trPr>
          <w:trHeight w:val="300"/>
        </w:trPr>
        <w:tc>
          <w:tcPr>
            <w:tcW w:w="714"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R021z00</w:t>
            </w:r>
          </w:p>
        </w:tc>
        <w:tc>
          <w:tcPr>
            <w:tcW w:w="470"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READ</w:t>
            </w:r>
          </w:p>
        </w:tc>
        <w:tc>
          <w:tcPr>
            <w:tcW w:w="3816" w:type="pct"/>
            <w:shd w:val="clear" w:color="auto" w:fill="auto"/>
            <w:noWrap/>
            <w:vAlign w:val="bottom"/>
          </w:tcPr>
          <w:p w:rsidR="00440868" w:rsidRPr="00385D62" w:rsidRDefault="00440868" w:rsidP="00440868">
            <w:pPr>
              <w:pStyle w:val="NoSpacing"/>
              <w:jc w:val="left"/>
              <w:rPr>
                <w:rFonts w:cs="Times New Roman"/>
                <w:sz w:val="20"/>
                <w:szCs w:val="20"/>
              </w:rPr>
            </w:pPr>
            <w:r w:rsidRPr="00385D62">
              <w:rPr>
                <w:rFonts w:cs="Times New Roman"/>
                <w:sz w:val="20"/>
                <w:szCs w:val="20"/>
              </w:rPr>
              <w:t>[D]RASH AND OTHER NONSPECIFIC SKIN ERUPTION NOS</w:t>
            </w:r>
          </w:p>
        </w:tc>
      </w:tr>
    </w:tbl>
    <w:p w:rsidR="00440868" w:rsidRPr="00385D62" w:rsidRDefault="00440868" w:rsidP="005D3795">
      <w:pPr>
        <w:pStyle w:val="BMSBodyText"/>
        <w:spacing w:after="0" w:line="276" w:lineRule="auto"/>
        <w:rPr>
          <w:b/>
          <w:szCs w:val="24"/>
        </w:rPr>
        <w:sectPr w:rsidR="00440868" w:rsidRPr="00385D62" w:rsidSect="00440868">
          <w:footerReference w:type="default" r:id="rId12"/>
          <w:pgSz w:w="12240" w:h="15840"/>
          <w:pgMar w:top="1440" w:right="1440" w:bottom="1440" w:left="1440" w:header="720" w:footer="720" w:gutter="0"/>
          <w:cols w:space="720"/>
          <w:docGrid w:linePitch="360"/>
        </w:sectPr>
      </w:pPr>
    </w:p>
    <w:p w:rsidR="001746D5" w:rsidRPr="00385D62" w:rsidRDefault="00171413" w:rsidP="003C237E">
      <w:pPr>
        <w:spacing w:line="276" w:lineRule="auto"/>
        <w:rPr>
          <w:rFonts w:ascii="Times New Roman" w:eastAsia="Calibri" w:hAnsi="Times New Roman" w:cs="Times New Roman"/>
          <w:sz w:val="24"/>
          <w:szCs w:val="24"/>
        </w:rPr>
      </w:pPr>
      <w:proofErr w:type="gramStart"/>
      <w:r w:rsidRPr="00171413">
        <w:rPr>
          <w:rFonts w:ascii="Times New Roman" w:hAnsi="Times New Roman" w:cs="Times New Roman"/>
          <w:b/>
          <w:sz w:val="24"/>
          <w:szCs w:val="24"/>
        </w:rPr>
        <w:lastRenderedPageBreak/>
        <w:t xml:space="preserve">Supplemental </w:t>
      </w:r>
      <w:r w:rsidRPr="00171413">
        <w:rPr>
          <w:rFonts w:ascii="Times New Roman" w:hAnsi="Times New Roman" w:cs="Times New Roman"/>
          <w:b/>
          <w:color w:val="000000"/>
          <w:sz w:val="24"/>
          <w:szCs w:val="24"/>
        </w:rPr>
        <w:t>Table S</w:t>
      </w:r>
      <w:r w:rsidR="008C6B38" w:rsidRPr="00385D62">
        <w:rPr>
          <w:rFonts w:ascii="Times New Roman" w:eastAsia="Calibri" w:hAnsi="Times New Roman" w:cs="Times New Roman"/>
          <w:b/>
          <w:sz w:val="24"/>
          <w:szCs w:val="24"/>
        </w:rPr>
        <w:t>1</w:t>
      </w:r>
      <w:r w:rsidR="00262665" w:rsidRPr="00385D62">
        <w:rPr>
          <w:rFonts w:ascii="Times New Roman" w:eastAsia="Calibri" w:hAnsi="Times New Roman" w:cs="Times New Roman"/>
          <w:b/>
          <w:sz w:val="24"/>
          <w:szCs w:val="24"/>
        </w:rPr>
        <w:t>2</w:t>
      </w:r>
      <w:r w:rsidR="001746D5" w:rsidRPr="00385D62">
        <w:rPr>
          <w:rFonts w:ascii="Times New Roman" w:eastAsia="Calibri" w:hAnsi="Times New Roman" w:cs="Times New Roman"/>
          <w:b/>
          <w:sz w:val="24"/>
          <w:szCs w:val="24"/>
        </w:rPr>
        <w:t>.</w:t>
      </w:r>
      <w:proofErr w:type="gramEnd"/>
      <w:r w:rsidR="001746D5" w:rsidRPr="00385D62">
        <w:rPr>
          <w:rFonts w:ascii="Times New Roman" w:eastAsia="Calibri" w:hAnsi="Times New Roman" w:cs="Times New Roman"/>
          <w:b/>
          <w:sz w:val="24"/>
          <w:szCs w:val="24"/>
        </w:rPr>
        <w:t xml:space="preserve"> </w:t>
      </w:r>
      <w:proofErr w:type="gramStart"/>
      <w:r w:rsidR="008C6B38" w:rsidRPr="00385D62">
        <w:rPr>
          <w:rFonts w:ascii="Times New Roman" w:eastAsia="Calibri" w:hAnsi="Times New Roman" w:cs="Times New Roman"/>
          <w:sz w:val="24"/>
          <w:szCs w:val="24"/>
        </w:rPr>
        <w:t xml:space="preserve">Validation of </w:t>
      </w:r>
      <w:r w:rsidR="003C237E" w:rsidRPr="00385D62">
        <w:rPr>
          <w:rFonts w:ascii="Times New Roman" w:eastAsia="Calibri" w:hAnsi="Times New Roman" w:cs="Times New Roman"/>
          <w:sz w:val="24"/>
          <w:szCs w:val="24"/>
        </w:rPr>
        <w:t xml:space="preserve">the electronic algorithm for </w:t>
      </w:r>
      <w:r w:rsidR="008C6B38" w:rsidRPr="00385D62">
        <w:rPr>
          <w:rFonts w:ascii="Times New Roman" w:eastAsia="Calibri" w:hAnsi="Times New Roman" w:cs="Times New Roman"/>
          <w:sz w:val="24"/>
          <w:szCs w:val="24"/>
        </w:rPr>
        <w:t>each outcome of interest</w:t>
      </w:r>
      <w:r w:rsidR="001746D5" w:rsidRPr="00385D62">
        <w:rPr>
          <w:rFonts w:ascii="Times New Roman" w:eastAsia="Calibri" w:hAnsi="Times New Roman" w:cs="Times New Roman"/>
          <w:sz w:val="24"/>
          <w:szCs w:val="24"/>
        </w:rPr>
        <w:t>, by data source</w:t>
      </w:r>
      <w:r w:rsidR="001E6265" w:rsidRPr="00385D62">
        <w:rPr>
          <w:rFonts w:ascii="Times New Roman" w:eastAsia="Calibri" w:hAnsi="Times New Roman" w:cs="Times New Roman"/>
          <w:sz w:val="24"/>
          <w:szCs w:val="24"/>
        </w:rPr>
        <w:t>.</w:t>
      </w:r>
      <w:proofErr w:type="gramEnd"/>
      <w:r w:rsidR="00E810B4" w:rsidRPr="00385D62">
        <w:rPr>
          <w:rFonts w:ascii="Times New Roman" w:eastAsia="Calibri"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718"/>
        <w:gridCol w:w="1260"/>
        <w:gridCol w:w="1260"/>
        <w:gridCol w:w="1260"/>
        <w:gridCol w:w="2160"/>
      </w:tblGrid>
      <w:tr w:rsidR="008C6B38" w:rsidRPr="00385D62" w:rsidTr="00FC1FC3">
        <w:tc>
          <w:tcPr>
            <w:tcW w:w="2718" w:type="dxa"/>
            <w:vAlign w:val="center"/>
          </w:tcPr>
          <w:p w:rsidR="008C6B38" w:rsidRPr="00385D62" w:rsidRDefault="008C6B38" w:rsidP="008C6B38">
            <w:pPr>
              <w:pStyle w:val="BMSBodyText"/>
              <w:spacing w:after="0" w:line="240" w:lineRule="auto"/>
              <w:jc w:val="center"/>
              <w:rPr>
                <w:rFonts w:eastAsia="Calibri"/>
                <w:b/>
                <w:color w:val="auto"/>
                <w:sz w:val="20"/>
                <w:shd w:val="clear" w:color="auto" w:fill="FFFFFF"/>
              </w:rPr>
            </w:pPr>
            <w:r w:rsidRPr="00385D62">
              <w:rPr>
                <w:rFonts w:eastAsia="Calibri"/>
                <w:b/>
                <w:color w:val="auto"/>
                <w:sz w:val="20"/>
                <w:shd w:val="clear" w:color="auto" w:fill="FFFFFF"/>
              </w:rPr>
              <w:t>Outcome, By Data Source</w:t>
            </w:r>
          </w:p>
        </w:tc>
        <w:tc>
          <w:tcPr>
            <w:tcW w:w="1260" w:type="dxa"/>
            <w:vAlign w:val="center"/>
          </w:tcPr>
          <w:p w:rsidR="008C6B38" w:rsidRPr="00385D62" w:rsidRDefault="008C6B38" w:rsidP="008C6B38">
            <w:pPr>
              <w:pStyle w:val="BMSBodyText"/>
              <w:spacing w:after="0" w:line="240" w:lineRule="auto"/>
              <w:jc w:val="center"/>
              <w:rPr>
                <w:rFonts w:eastAsia="Calibri"/>
                <w:b/>
                <w:color w:val="auto"/>
                <w:sz w:val="20"/>
                <w:shd w:val="clear" w:color="auto" w:fill="FFFFFF"/>
              </w:rPr>
            </w:pPr>
            <w:r w:rsidRPr="00385D62">
              <w:rPr>
                <w:rFonts w:eastAsia="Calibri"/>
                <w:b/>
                <w:color w:val="auto"/>
                <w:sz w:val="20"/>
                <w:shd w:val="clear" w:color="auto" w:fill="FFFFFF"/>
              </w:rPr>
              <w:t>Charts Requested</w:t>
            </w:r>
          </w:p>
        </w:tc>
        <w:tc>
          <w:tcPr>
            <w:tcW w:w="1260" w:type="dxa"/>
            <w:vAlign w:val="center"/>
          </w:tcPr>
          <w:p w:rsidR="008C6B38" w:rsidRPr="00385D62" w:rsidRDefault="008C6B38" w:rsidP="008C6B38">
            <w:pPr>
              <w:pStyle w:val="BMSBodyText"/>
              <w:spacing w:after="0" w:line="240" w:lineRule="auto"/>
              <w:jc w:val="center"/>
              <w:rPr>
                <w:rFonts w:eastAsia="Calibri"/>
                <w:b/>
                <w:color w:val="auto"/>
                <w:sz w:val="20"/>
                <w:shd w:val="clear" w:color="auto" w:fill="FFFFFF"/>
              </w:rPr>
            </w:pPr>
            <w:r w:rsidRPr="00385D62">
              <w:rPr>
                <w:rFonts w:eastAsia="Calibri"/>
                <w:b/>
                <w:color w:val="auto"/>
                <w:sz w:val="20"/>
                <w:shd w:val="clear" w:color="auto" w:fill="FFFFFF"/>
              </w:rPr>
              <w:t>Charts Received</w:t>
            </w:r>
          </w:p>
        </w:tc>
        <w:tc>
          <w:tcPr>
            <w:tcW w:w="1260" w:type="dxa"/>
            <w:vAlign w:val="center"/>
          </w:tcPr>
          <w:p w:rsidR="008C6B38" w:rsidRPr="00385D62" w:rsidRDefault="008C6B38" w:rsidP="008C6B38">
            <w:pPr>
              <w:pStyle w:val="BMSBodyText"/>
              <w:spacing w:after="0" w:line="240" w:lineRule="auto"/>
              <w:jc w:val="center"/>
              <w:rPr>
                <w:rFonts w:eastAsia="Calibri"/>
                <w:b/>
                <w:color w:val="auto"/>
                <w:sz w:val="20"/>
                <w:shd w:val="clear" w:color="auto" w:fill="FFFFFF"/>
              </w:rPr>
            </w:pPr>
            <w:r w:rsidRPr="00385D62">
              <w:rPr>
                <w:rFonts w:eastAsia="Calibri"/>
                <w:b/>
                <w:color w:val="auto"/>
                <w:sz w:val="20"/>
                <w:shd w:val="clear" w:color="auto" w:fill="FFFFFF"/>
              </w:rPr>
              <w:t>Charts Validated</w:t>
            </w:r>
          </w:p>
        </w:tc>
        <w:tc>
          <w:tcPr>
            <w:tcW w:w="2160" w:type="dxa"/>
            <w:vAlign w:val="center"/>
          </w:tcPr>
          <w:p w:rsidR="008C6B38" w:rsidRPr="00385D62" w:rsidRDefault="008C6B38" w:rsidP="008C6B38">
            <w:pPr>
              <w:pStyle w:val="BMSBodyText"/>
              <w:spacing w:after="0" w:line="240" w:lineRule="auto"/>
              <w:jc w:val="center"/>
              <w:rPr>
                <w:rFonts w:eastAsia="Calibri"/>
                <w:b/>
                <w:color w:val="auto"/>
                <w:sz w:val="20"/>
                <w:shd w:val="clear" w:color="auto" w:fill="FFFFFF"/>
              </w:rPr>
            </w:pPr>
            <w:r w:rsidRPr="00385D62">
              <w:rPr>
                <w:rFonts w:eastAsia="Calibri"/>
                <w:b/>
                <w:color w:val="auto"/>
                <w:sz w:val="20"/>
                <w:shd w:val="clear" w:color="auto" w:fill="FFFFFF"/>
              </w:rPr>
              <w:t>P</w:t>
            </w:r>
            <w:r w:rsidR="003C237E" w:rsidRPr="00385D62">
              <w:rPr>
                <w:rFonts w:eastAsia="Calibri"/>
                <w:b/>
                <w:color w:val="auto"/>
                <w:sz w:val="20"/>
                <w:shd w:val="clear" w:color="auto" w:fill="FFFFFF"/>
              </w:rPr>
              <w:t xml:space="preserve">ositive </w:t>
            </w:r>
            <w:r w:rsidRPr="00385D62">
              <w:rPr>
                <w:rFonts w:eastAsia="Calibri"/>
                <w:b/>
                <w:color w:val="auto"/>
                <w:sz w:val="20"/>
                <w:shd w:val="clear" w:color="auto" w:fill="FFFFFF"/>
              </w:rPr>
              <w:t>P</w:t>
            </w:r>
            <w:r w:rsidR="003C237E" w:rsidRPr="00385D62">
              <w:rPr>
                <w:rFonts w:eastAsia="Calibri"/>
                <w:b/>
                <w:color w:val="auto"/>
                <w:sz w:val="20"/>
                <w:shd w:val="clear" w:color="auto" w:fill="FFFFFF"/>
              </w:rPr>
              <w:t xml:space="preserve">redictive </w:t>
            </w:r>
            <w:r w:rsidRPr="00385D62">
              <w:rPr>
                <w:rFonts w:eastAsia="Calibri"/>
                <w:b/>
                <w:color w:val="auto"/>
                <w:sz w:val="20"/>
                <w:shd w:val="clear" w:color="auto" w:fill="FFFFFF"/>
              </w:rPr>
              <w:t>V</w:t>
            </w:r>
            <w:r w:rsidR="003C237E" w:rsidRPr="00385D62">
              <w:rPr>
                <w:rFonts w:eastAsia="Calibri"/>
                <w:b/>
                <w:color w:val="auto"/>
                <w:sz w:val="20"/>
                <w:shd w:val="clear" w:color="auto" w:fill="FFFFFF"/>
              </w:rPr>
              <w:t>alue</w:t>
            </w:r>
            <w:r w:rsidRPr="00385D62">
              <w:rPr>
                <w:rFonts w:eastAsia="Calibri"/>
                <w:b/>
                <w:color w:val="auto"/>
                <w:sz w:val="20"/>
                <w:shd w:val="clear" w:color="auto" w:fill="FFFFFF"/>
              </w:rPr>
              <w:t xml:space="preserve"> (95% CI)</w:t>
            </w:r>
          </w:p>
        </w:tc>
      </w:tr>
      <w:tr w:rsidR="008C6B38" w:rsidRPr="00385D62" w:rsidTr="00FC1FC3">
        <w:tc>
          <w:tcPr>
            <w:tcW w:w="2718" w:type="dxa"/>
            <w:tcBorders>
              <w:bottom w:val="nil"/>
            </w:tcBorders>
            <w:vAlign w:val="center"/>
          </w:tcPr>
          <w:p w:rsidR="008C6B38" w:rsidRPr="00385D62" w:rsidRDefault="008C6B38" w:rsidP="004C3D8C">
            <w:pPr>
              <w:spacing w:line="276" w:lineRule="auto"/>
              <w:ind w:left="90" w:hanging="90"/>
              <w:rPr>
                <w:rFonts w:eastAsia="Calibri"/>
                <w:b/>
                <w:sz w:val="20"/>
                <w:szCs w:val="20"/>
              </w:rPr>
            </w:pPr>
            <w:r w:rsidRPr="00385D62">
              <w:rPr>
                <w:rFonts w:eastAsia="Calibri"/>
                <w:b/>
                <w:sz w:val="20"/>
                <w:szCs w:val="20"/>
              </w:rPr>
              <w:t>MACE</w:t>
            </w:r>
          </w:p>
        </w:tc>
        <w:tc>
          <w:tcPr>
            <w:tcW w:w="1260" w:type="dxa"/>
            <w:tcBorders>
              <w:bottom w:val="nil"/>
            </w:tcBorders>
          </w:tcPr>
          <w:p w:rsidR="008C6B38" w:rsidRPr="00385D62" w:rsidRDefault="008C6B38" w:rsidP="008C6B38">
            <w:pPr>
              <w:pStyle w:val="BMSBodyText"/>
              <w:spacing w:after="0" w:line="240" w:lineRule="auto"/>
              <w:rPr>
                <w:rFonts w:eastAsia="Calibri"/>
                <w:color w:val="auto"/>
                <w:sz w:val="20"/>
                <w:shd w:val="clear" w:color="auto" w:fill="FFFFFF"/>
              </w:rPr>
            </w:pPr>
          </w:p>
        </w:tc>
        <w:tc>
          <w:tcPr>
            <w:tcW w:w="1260" w:type="dxa"/>
            <w:tcBorders>
              <w:bottom w:val="nil"/>
            </w:tcBorders>
          </w:tcPr>
          <w:p w:rsidR="008C6B38" w:rsidRPr="00385D62" w:rsidRDefault="008C6B38" w:rsidP="008C6B38">
            <w:pPr>
              <w:pStyle w:val="BMSBodyText"/>
              <w:spacing w:after="0" w:line="240" w:lineRule="auto"/>
              <w:rPr>
                <w:rFonts w:eastAsia="Calibri"/>
                <w:color w:val="auto"/>
                <w:sz w:val="20"/>
                <w:shd w:val="clear" w:color="auto" w:fill="FFFFFF"/>
              </w:rPr>
            </w:pPr>
          </w:p>
        </w:tc>
        <w:tc>
          <w:tcPr>
            <w:tcW w:w="1260" w:type="dxa"/>
            <w:tcBorders>
              <w:bottom w:val="nil"/>
            </w:tcBorders>
          </w:tcPr>
          <w:p w:rsidR="008C6B38" w:rsidRPr="00385D62" w:rsidRDefault="008C6B38" w:rsidP="008C6B38">
            <w:pPr>
              <w:pStyle w:val="BMSBodyText"/>
              <w:spacing w:after="0" w:line="240" w:lineRule="auto"/>
              <w:rPr>
                <w:rFonts w:eastAsia="Calibri"/>
                <w:color w:val="auto"/>
                <w:sz w:val="20"/>
                <w:shd w:val="clear" w:color="auto" w:fill="FFFFFF"/>
              </w:rPr>
            </w:pPr>
          </w:p>
        </w:tc>
        <w:tc>
          <w:tcPr>
            <w:tcW w:w="2160" w:type="dxa"/>
            <w:tcBorders>
              <w:bottom w:val="nil"/>
            </w:tcBorders>
          </w:tcPr>
          <w:p w:rsidR="008C6B38" w:rsidRPr="00385D62" w:rsidRDefault="008C6B38" w:rsidP="008C6B38">
            <w:pPr>
              <w:pStyle w:val="BMSBodyText"/>
              <w:spacing w:after="0" w:line="240" w:lineRule="auto"/>
              <w:rPr>
                <w:rFonts w:eastAsia="Calibri"/>
                <w:color w:val="auto"/>
                <w:sz w:val="20"/>
                <w:shd w:val="clear" w:color="auto" w:fill="FFFFFF"/>
              </w:rPr>
            </w:pPr>
          </w:p>
        </w:tc>
      </w:tr>
      <w:tr w:rsidR="003C237E" w:rsidRPr="00385D62" w:rsidTr="00FC1FC3">
        <w:tc>
          <w:tcPr>
            <w:tcW w:w="2718" w:type="dxa"/>
            <w:tcBorders>
              <w:top w:val="nil"/>
              <w:bottom w:val="nil"/>
            </w:tcBorders>
            <w:vAlign w:val="center"/>
          </w:tcPr>
          <w:p w:rsidR="003C237E" w:rsidRPr="00385D62" w:rsidRDefault="003C237E" w:rsidP="004C3D8C">
            <w:pPr>
              <w:spacing w:line="276" w:lineRule="auto"/>
              <w:ind w:left="270" w:hanging="90"/>
              <w:rPr>
                <w:rFonts w:eastAsia="Calibri"/>
                <w:sz w:val="20"/>
                <w:szCs w:val="20"/>
              </w:rPr>
            </w:pPr>
            <w:r w:rsidRPr="00385D62">
              <w:rPr>
                <w:rFonts w:eastAsia="Calibri"/>
                <w:sz w:val="20"/>
                <w:szCs w:val="20"/>
              </w:rPr>
              <w:t>Medicare</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105</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67</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62</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93% (83.4%-97.5%)</w:t>
            </w:r>
          </w:p>
        </w:tc>
      </w:tr>
      <w:tr w:rsidR="003C237E" w:rsidRPr="00385D62" w:rsidTr="00FC1FC3">
        <w:tc>
          <w:tcPr>
            <w:tcW w:w="2718" w:type="dxa"/>
            <w:tcBorders>
              <w:top w:val="nil"/>
              <w:bottom w:val="nil"/>
            </w:tcBorders>
            <w:vAlign w:val="center"/>
          </w:tcPr>
          <w:p w:rsidR="003C237E" w:rsidRPr="00385D62" w:rsidRDefault="003C237E" w:rsidP="004C3D8C">
            <w:pPr>
              <w:spacing w:line="276" w:lineRule="auto"/>
              <w:ind w:left="270" w:hanging="90"/>
              <w:rPr>
                <w:rFonts w:eastAsia="Calibri"/>
                <w:b/>
                <w:sz w:val="20"/>
                <w:szCs w:val="20"/>
              </w:rPr>
            </w:pPr>
            <w:r w:rsidRPr="00385D62">
              <w:rPr>
                <w:rFonts w:eastAsia="Calibri"/>
                <w:sz w:val="20"/>
                <w:szCs w:val="20"/>
              </w:rPr>
              <w:t>HIRD</w:t>
            </w:r>
            <w:r w:rsidRPr="00385D62">
              <w:rPr>
                <w:rFonts w:eastAsia="Calibri"/>
                <w:sz w:val="20"/>
                <w:szCs w:val="20"/>
                <w:vertAlign w:val="superscript"/>
              </w:rPr>
              <w:t>SM</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73</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51</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46</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90% (78.6%-96.7%)</w:t>
            </w:r>
          </w:p>
        </w:tc>
      </w:tr>
      <w:tr w:rsidR="003C237E" w:rsidRPr="00385D62" w:rsidTr="00FC1FC3">
        <w:tc>
          <w:tcPr>
            <w:tcW w:w="2718" w:type="dxa"/>
            <w:tcBorders>
              <w:top w:val="nil"/>
              <w:bottom w:val="nil"/>
            </w:tcBorders>
            <w:vAlign w:val="center"/>
          </w:tcPr>
          <w:p w:rsidR="003C237E" w:rsidRPr="00385D62" w:rsidRDefault="003C237E" w:rsidP="004C3D8C">
            <w:pPr>
              <w:spacing w:line="276" w:lineRule="auto"/>
              <w:ind w:left="270" w:hanging="90"/>
              <w:rPr>
                <w:rFonts w:eastAsia="Calibri"/>
                <w:sz w:val="20"/>
                <w:szCs w:val="20"/>
              </w:rPr>
            </w:pPr>
            <w:r w:rsidRPr="00385D62">
              <w:rPr>
                <w:rFonts w:eastAsia="Calibri"/>
                <w:sz w:val="20"/>
                <w:szCs w:val="20"/>
              </w:rPr>
              <w:t>CPRD</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67</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54</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50</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93% (82.1%-97.9%)</w:t>
            </w:r>
          </w:p>
        </w:tc>
      </w:tr>
      <w:tr w:rsidR="003C237E" w:rsidRPr="00385D62" w:rsidTr="00FC1FC3">
        <w:tc>
          <w:tcPr>
            <w:tcW w:w="2718" w:type="dxa"/>
            <w:tcBorders>
              <w:top w:val="nil"/>
            </w:tcBorders>
            <w:vAlign w:val="center"/>
          </w:tcPr>
          <w:p w:rsidR="003C237E" w:rsidRPr="00385D62" w:rsidRDefault="003C237E" w:rsidP="004C3D8C">
            <w:pPr>
              <w:spacing w:line="276" w:lineRule="auto"/>
              <w:ind w:left="270" w:hanging="90"/>
              <w:rPr>
                <w:rFonts w:eastAsia="Calibri"/>
                <w:sz w:val="20"/>
                <w:szCs w:val="20"/>
              </w:rPr>
            </w:pPr>
            <w:r w:rsidRPr="00385D62">
              <w:rPr>
                <w:rFonts w:eastAsia="Calibri"/>
                <w:sz w:val="20"/>
                <w:szCs w:val="20"/>
              </w:rPr>
              <w:t>THIN (excluding CPRD)</w:t>
            </w:r>
          </w:p>
        </w:tc>
        <w:tc>
          <w:tcPr>
            <w:tcW w:w="1260" w:type="dxa"/>
            <w:tcBorders>
              <w:top w:val="nil"/>
            </w:tcBorders>
            <w:vAlign w:val="center"/>
          </w:tcPr>
          <w:p w:rsidR="003C237E" w:rsidRPr="00385D62" w:rsidRDefault="003C237E" w:rsidP="003C237E">
            <w:pPr>
              <w:jc w:val="center"/>
              <w:rPr>
                <w:sz w:val="20"/>
                <w:szCs w:val="20"/>
              </w:rPr>
            </w:pPr>
            <w:r w:rsidRPr="00385D62">
              <w:rPr>
                <w:sz w:val="20"/>
                <w:szCs w:val="20"/>
              </w:rPr>
              <w:t>47</w:t>
            </w:r>
          </w:p>
        </w:tc>
        <w:tc>
          <w:tcPr>
            <w:tcW w:w="1260" w:type="dxa"/>
            <w:tcBorders>
              <w:top w:val="nil"/>
            </w:tcBorders>
            <w:vAlign w:val="center"/>
          </w:tcPr>
          <w:p w:rsidR="003C237E" w:rsidRPr="00385D62" w:rsidRDefault="003C237E" w:rsidP="003C237E">
            <w:pPr>
              <w:jc w:val="center"/>
              <w:rPr>
                <w:sz w:val="20"/>
                <w:szCs w:val="20"/>
              </w:rPr>
            </w:pPr>
            <w:r w:rsidRPr="00385D62">
              <w:rPr>
                <w:sz w:val="20"/>
                <w:szCs w:val="20"/>
              </w:rPr>
              <w:t>33</w:t>
            </w:r>
          </w:p>
        </w:tc>
        <w:tc>
          <w:tcPr>
            <w:tcW w:w="1260" w:type="dxa"/>
            <w:tcBorders>
              <w:top w:val="nil"/>
            </w:tcBorders>
            <w:vAlign w:val="center"/>
          </w:tcPr>
          <w:p w:rsidR="003C237E" w:rsidRPr="00385D62" w:rsidRDefault="003C237E" w:rsidP="003C237E">
            <w:pPr>
              <w:jc w:val="center"/>
              <w:rPr>
                <w:sz w:val="20"/>
                <w:szCs w:val="20"/>
              </w:rPr>
            </w:pPr>
            <w:r w:rsidRPr="00385D62">
              <w:rPr>
                <w:sz w:val="20"/>
                <w:szCs w:val="20"/>
              </w:rPr>
              <w:t>29</w:t>
            </w:r>
          </w:p>
        </w:tc>
        <w:tc>
          <w:tcPr>
            <w:tcW w:w="2160" w:type="dxa"/>
            <w:tcBorders>
              <w:top w:val="nil"/>
            </w:tcBorders>
            <w:vAlign w:val="center"/>
          </w:tcPr>
          <w:p w:rsidR="003C237E" w:rsidRPr="00385D62" w:rsidRDefault="003C237E" w:rsidP="003C237E">
            <w:pPr>
              <w:jc w:val="center"/>
              <w:rPr>
                <w:sz w:val="20"/>
                <w:szCs w:val="20"/>
              </w:rPr>
            </w:pPr>
            <w:r w:rsidRPr="00385D62">
              <w:rPr>
                <w:sz w:val="20"/>
                <w:szCs w:val="20"/>
              </w:rPr>
              <w:t>88% (71.8%-96.6%)</w:t>
            </w:r>
          </w:p>
        </w:tc>
      </w:tr>
      <w:tr w:rsidR="008C6B38" w:rsidRPr="00385D62" w:rsidTr="00FC1FC3">
        <w:tc>
          <w:tcPr>
            <w:tcW w:w="2718" w:type="dxa"/>
            <w:tcBorders>
              <w:bottom w:val="nil"/>
            </w:tcBorders>
            <w:vAlign w:val="center"/>
          </w:tcPr>
          <w:p w:rsidR="008C6B38" w:rsidRPr="00385D62" w:rsidRDefault="008C6B38" w:rsidP="004C3D8C">
            <w:pPr>
              <w:spacing w:line="276" w:lineRule="auto"/>
              <w:ind w:left="90" w:hanging="90"/>
              <w:rPr>
                <w:rFonts w:eastAsia="Calibri"/>
                <w:b/>
                <w:sz w:val="20"/>
                <w:szCs w:val="20"/>
              </w:rPr>
            </w:pPr>
            <w:r w:rsidRPr="00385D62">
              <w:rPr>
                <w:rFonts w:eastAsia="Calibri"/>
                <w:b/>
                <w:sz w:val="20"/>
                <w:szCs w:val="20"/>
              </w:rPr>
              <w:t>Acute Liver Failure</w:t>
            </w: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21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r>
      <w:tr w:rsidR="003C237E" w:rsidRPr="00385D62" w:rsidTr="00FC1FC3">
        <w:tc>
          <w:tcPr>
            <w:tcW w:w="2718" w:type="dxa"/>
            <w:tcBorders>
              <w:top w:val="nil"/>
              <w:bottom w:val="nil"/>
            </w:tcBorders>
            <w:vAlign w:val="center"/>
          </w:tcPr>
          <w:p w:rsidR="003C237E" w:rsidRPr="00385D62" w:rsidRDefault="003C237E" w:rsidP="009242C5">
            <w:pPr>
              <w:spacing w:line="276" w:lineRule="auto"/>
              <w:ind w:left="270" w:hanging="90"/>
              <w:rPr>
                <w:rFonts w:eastAsia="Calibri"/>
                <w:sz w:val="20"/>
                <w:szCs w:val="20"/>
              </w:rPr>
            </w:pPr>
            <w:proofErr w:type="spellStart"/>
            <w:r w:rsidRPr="00385D62">
              <w:rPr>
                <w:rFonts w:eastAsia="Calibri"/>
                <w:sz w:val="20"/>
                <w:szCs w:val="20"/>
              </w:rPr>
              <w:t>Medicare</w:t>
            </w:r>
            <w:r w:rsidR="009242C5" w:rsidRPr="00385D62">
              <w:rPr>
                <w:rFonts w:eastAsia="Calibri"/>
                <w:sz w:val="20"/>
                <w:szCs w:val="20"/>
                <w:vertAlign w:val="superscript"/>
              </w:rPr>
              <w:t>a</w:t>
            </w:r>
            <w:proofErr w:type="spellEnd"/>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240</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121</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0.8% (0.0%-4.5%)</w:t>
            </w:r>
          </w:p>
        </w:tc>
      </w:tr>
      <w:tr w:rsidR="003C237E" w:rsidRPr="00385D62" w:rsidTr="00FC1FC3">
        <w:tc>
          <w:tcPr>
            <w:tcW w:w="2718" w:type="dxa"/>
            <w:tcBorders>
              <w:top w:val="nil"/>
              <w:bottom w:val="nil"/>
            </w:tcBorders>
            <w:vAlign w:val="center"/>
          </w:tcPr>
          <w:p w:rsidR="003C237E" w:rsidRPr="00385D62" w:rsidRDefault="003C237E" w:rsidP="009242C5">
            <w:pPr>
              <w:spacing w:line="276" w:lineRule="auto"/>
              <w:ind w:left="270" w:hanging="90"/>
              <w:rPr>
                <w:rFonts w:eastAsia="Calibri"/>
                <w:b/>
                <w:sz w:val="20"/>
                <w:szCs w:val="20"/>
              </w:rPr>
            </w:pPr>
            <w:r w:rsidRPr="00385D62">
              <w:rPr>
                <w:rFonts w:eastAsia="Calibri"/>
                <w:sz w:val="20"/>
                <w:szCs w:val="20"/>
              </w:rPr>
              <w:t>HIRD</w:t>
            </w:r>
            <w:r w:rsidRPr="00385D62">
              <w:rPr>
                <w:rFonts w:eastAsia="Calibri"/>
                <w:sz w:val="20"/>
                <w:szCs w:val="20"/>
                <w:vertAlign w:val="superscript"/>
              </w:rPr>
              <w:t>SM</w:t>
            </w:r>
            <w:r w:rsidR="009242C5" w:rsidRPr="00385D62">
              <w:rPr>
                <w:rFonts w:eastAsia="Calibri"/>
                <w:sz w:val="20"/>
                <w:szCs w:val="20"/>
                <w:vertAlign w:val="superscript"/>
              </w:rPr>
              <w:t xml:space="preserve"> a</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56</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34</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0</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0% (0.0%-10.3%)</w:t>
            </w:r>
          </w:p>
        </w:tc>
      </w:tr>
      <w:tr w:rsidR="003C237E" w:rsidRPr="00385D62" w:rsidTr="00FC1FC3">
        <w:tc>
          <w:tcPr>
            <w:tcW w:w="2718" w:type="dxa"/>
            <w:tcBorders>
              <w:top w:val="nil"/>
              <w:bottom w:val="nil"/>
            </w:tcBorders>
            <w:vAlign w:val="center"/>
          </w:tcPr>
          <w:p w:rsidR="003C237E" w:rsidRPr="00385D62" w:rsidRDefault="003C237E" w:rsidP="009242C5">
            <w:pPr>
              <w:spacing w:line="276" w:lineRule="auto"/>
              <w:ind w:left="270" w:hanging="90"/>
              <w:rPr>
                <w:rFonts w:eastAsia="Calibri"/>
                <w:sz w:val="20"/>
                <w:szCs w:val="20"/>
              </w:rPr>
            </w:pPr>
            <w:proofErr w:type="spellStart"/>
            <w:r w:rsidRPr="00385D62">
              <w:rPr>
                <w:rFonts w:eastAsia="Calibri"/>
                <w:sz w:val="20"/>
                <w:szCs w:val="20"/>
              </w:rPr>
              <w:t>CPRD</w:t>
            </w:r>
            <w:r w:rsidR="009242C5" w:rsidRPr="00385D62">
              <w:rPr>
                <w:rFonts w:eastAsia="Calibri"/>
                <w:sz w:val="20"/>
                <w:szCs w:val="20"/>
                <w:vertAlign w:val="superscript"/>
              </w:rPr>
              <w:t>a</w:t>
            </w:r>
            <w:proofErr w:type="spellEnd"/>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0</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0</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0</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w:t>
            </w:r>
          </w:p>
        </w:tc>
      </w:tr>
      <w:tr w:rsidR="003C237E" w:rsidRPr="00385D62" w:rsidTr="00FC1FC3">
        <w:tc>
          <w:tcPr>
            <w:tcW w:w="2718" w:type="dxa"/>
            <w:tcBorders>
              <w:top w:val="nil"/>
              <w:bottom w:val="single" w:sz="4" w:space="0" w:color="auto"/>
            </w:tcBorders>
            <w:vAlign w:val="center"/>
          </w:tcPr>
          <w:p w:rsidR="003C237E" w:rsidRPr="00385D62" w:rsidRDefault="003C237E" w:rsidP="009242C5">
            <w:pPr>
              <w:spacing w:line="276" w:lineRule="auto"/>
              <w:ind w:left="270" w:hanging="90"/>
              <w:rPr>
                <w:rFonts w:eastAsia="Calibri"/>
                <w:sz w:val="20"/>
                <w:szCs w:val="20"/>
              </w:rPr>
            </w:pPr>
            <w:r w:rsidRPr="00385D62">
              <w:rPr>
                <w:rFonts w:eastAsia="Calibri"/>
                <w:sz w:val="20"/>
                <w:szCs w:val="20"/>
              </w:rPr>
              <w:t>THIN (excluding CPRD)</w:t>
            </w:r>
            <w:r w:rsidR="009242C5" w:rsidRPr="00385D62">
              <w:rPr>
                <w:rFonts w:eastAsia="Calibri"/>
                <w:sz w:val="20"/>
                <w:szCs w:val="20"/>
                <w:vertAlign w:val="superscript"/>
              </w:rPr>
              <w:t>a</w:t>
            </w:r>
          </w:p>
        </w:tc>
        <w:tc>
          <w:tcPr>
            <w:tcW w:w="12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0</w:t>
            </w:r>
          </w:p>
        </w:tc>
        <w:tc>
          <w:tcPr>
            <w:tcW w:w="12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0</w:t>
            </w:r>
          </w:p>
        </w:tc>
        <w:tc>
          <w:tcPr>
            <w:tcW w:w="12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0</w:t>
            </w:r>
          </w:p>
        </w:tc>
        <w:tc>
          <w:tcPr>
            <w:tcW w:w="21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w:t>
            </w:r>
          </w:p>
        </w:tc>
      </w:tr>
      <w:tr w:rsidR="008C6B38" w:rsidRPr="00385D62" w:rsidTr="00FC1FC3">
        <w:tc>
          <w:tcPr>
            <w:tcW w:w="2718" w:type="dxa"/>
            <w:tcBorders>
              <w:bottom w:val="nil"/>
            </w:tcBorders>
            <w:vAlign w:val="center"/>
          </w:tcPr>
          <w:p w:rsidR="008C6B38" w:rsidRPr="00385D62" w:rsidRDefault="008C6B38" w:rsidP="004C3D8C">
            <w:pPr>
              <w:spacing w:line="276" w:lineRule="auto"/>
              <w:ind w:left="90" w:hanging="90"/>
              <w:rPr>
                <w:rFonts w:eastAsia="Calibri"/>
                <w:b/>
                <w:sz w:val="20"/>
                <w:szCs w:val="20"/>
              </w:rPr>
            </w:pPr>
            <w:r w:rsidRPr="00385D62">
              <w:rPr>
                <w:rFonts w:eastAsia="Calibri"/>
                <w:b/>
                <w:sz w:val="20"/>
                <w:szCs w:val="20"/>
              </w:rPr>
              <w:t>Acute Kidney Injury</w:t>
            </w: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21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r>
      <w:tr w:rsidR="003C237E" w:rsidRPr="00385D62" w:rsidTr="00FC1FC3">
        <w:tc>
          <w:tcPr>
            <w:tcW w:w="2718" w:type="dxa"/>
            <w:tcBorders>
              <w:top w:val="nil"/>
              <w:bottom w:val="nil"/>
            </w:tcBorders>
            <w:vAlign w:val="center"/>
          </w:tcPr>
          <w:p w:rsidR="003C237E" w:rsidRPr="00385D62" w:rsidRDefault="003C237E" w:rsidP="004C3D8C">
            <w:pPr>
              <w:spacing w:line="276" w:lineRule="auto"/>
              <w:ind w:left="270" w:hanging="90"/>
              <w:rPr>
                <w:rFonts w:eastAsia="Calibri"/>
                <w:sz w:val="20"/>
                <w:szCs w:val="20"/>
              </w:rPr>
            </w:pPr>
            <w:r w:rsidRPr="00385D62">
              <w:rPr>
                <w:rFonts w:eastAsia="Calibri"/>
                <w:sz w:val="20"/>
                <w:szCs w:val="20"/>
              </w:rPr>
              <w:t>Medicare</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81</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45</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42</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93% (81.7%-98.6%)</w:t>
            </w:r>
          </w:p>
        </w:tc>
      </w:tr>
      <w:tr w:rsidR="003C237E" w:rsidRPr="00385D62" w:rsidTr="00FC1FC3">
        <w:tc>
          <w:tcPr>
            <w:tcW w:w="2718" w:type="dxa"/>
            <w:tcBorders>
              <w:top w:val="nil"/>
              <w:bottom w:val="nil"/>
            </w:tcBorders>
            <w:vAlign w:val="center"/>
          </w:tcPr>
          <w:p w:rsidR="003C237E" w:rsidRPr="00385D62" w:rsidRDefault="003C237E" w:rsidP="004C3D8C">
            <w:pPr>
              <w:spacing w:line="276" w:lineRule="auto"/>
              <w:ind w:left="270" w:hanging="90"/>
              <w:rPr>
                <w:rFonts w:eastAsia="Calibri"/>
                <w:b/>
                <w:sz w:val="20"/>
                <w:szCs w:val="20"/>
              </w:rPr>
            </w:pPr>
            <w:r w:rsidRPr="00385D62">
              <w:rPr>
                <w:rFonts w:eastAsia="Calibri"/>
                <w:sz w:val="20"/>
                <w:szCs w:val="20"/>
              </w:rPr>
              <w:t>HIRD</w:t>
            </w:r>
            <w:r w:rsidRPr="00385D62">
              <w:rPr>
                <w:rFonts w:eastAsia="Calibri"/>
                <w:sz w:val="20"/>
                <w:szCs w:val="20"/>
                <w:vertAlign w:val="superscript"/>
              </w:rPr>
              <w:t>SM</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18</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11</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9</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82% (48.2%-97.7%)</w:t>
            </w:r>
          </w:p>
        </w:tc>
      </w:tr>
      <w:tr w:rsidR="003C237E" w:rsidRPr="00385D62" w:rsidTr="00FC1FC3">
        <w:tc>
          <w:tcPr>
            <w:tcW w:w="2718" w:type="dxa"/>
            <w:tcBorders>
              <w:top w:val="nil"/>
              <w:bottom w:val="nil"/>
            </w:tcBorders>
            <w:vAlign w:val="center"/>
          </w:tcPr>
          <w:p w:rsidR="003C237E" w:rsidRPr="00385D62" w:rsidRDefault="003C237E" w:rsidP="009242C5">
            <w:pPr>
              <w:spacing w:line="276" w:lineRule="auto"/>
              <w:ind w:left="270" w:hanging="90"/>
              <w:rPr>
                <w:rFonts w:eastAsia="Calibri"/>
                <w:sz w:val="20"/>
                <w:szCs w:val="20"/>
              </w:rPr>
            </w:pPr>
            <w:proofErr w:type="spellStart"/>
            <w:r w:rsidRPr="00385D62">
              <w:rPr>
                <w:rFonts w:eastAsia="Calibri"/>
                <w:sz w:val="20"/>
                <w:szCs w:val="20"/>
              </w:rPr>
              <w:t>CPRD</w:t>
            </w:r>
            <w:r w:rsidR="009242C5" w:rsidRPr="00385D62">
              <w:rPr>
                <w:rFonts w:eastAsia="Calibri"/>
                <w:sz w:val="20"/>
                <w:szCs w:val="20"/>
                <w:vertAlign w:val="superscript"/>
              </w:rPr>
              <w:t>a</w:t>
            </w:r>
            <w:proofErr w:type="spellEnd"/>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25</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19</w:t>
            </w:r>
          </w:p>
        </w:tc>
        <w:tc>
          <w:tcPr>
            <w:tcW w:w="1260" w:type="dxa"/>
            <w:tcBorders>
              <w:top w:val="nil"/>
              <w:bottom w:val="nil"/>
            </w:tcBorders>
            <w:vAlign w:val="center"/>
          </w:tcPr>
          <w:p w:rsidR="003C237E" w:rsidRPr="00385D62" w:rsidRDefault="003C237E" w:rsidP="003C237E">
            <w:pPr>
              <w:jc w:val="center"/>
              <w:rPr>
                <w:sz w:val="20"/>
                <w:szCs w:val="20"/>
              </w:rPr>
            </w:pPr>
            <w:r w:rsidRPr="00385D62">
              <w:rPr>
                <w:sz w:val="20"/>
                <w:szCs w:val="20"/>
              </w:rPr>
              <w:t>10</w:t>
            </w:r>
          </w:p>
        </w:tc>
        <w:tc>
          <w:tcPr>
            <w:tcW w:w="2160" w:type="dxa"/>
            <w:tcBorders>
              <w:top w:val="nil"/>
              <w:bottom w:val="nil"/>
            </w:tcBorders>
            <w:vAlign w:val="center"/>
          </w:tcPr>
          <w:p w:rsidR="003C237E" w:rsidRPr="00385D62" w:rsidRDefault="003C237E" w:rsidP="003C237E">
            <w:pPr>
              <w:jc w:val="center"/>
              <w:rPr>
                <w:sz w:val="20"/>
                <w:szCs w:val="20"/>
              </w:rPr>
            </w:pPr>
            <w:r w:rsidRPr="00385D62">
              <w:rPr>
                <w:sz w:val="20"/>
                <w:szCs w:val="20"/>
              </w:rPr>
              <w:t>53% (28.9%-75.6%)</w:t>
            </w:r>
          </w:p>
        </w:tc>
      </w:tr>
      <w:tr w:rsidR="003C237E" w:rsidRPr="00385D62" w:rsidTr="00FC1FC3">
        <w:tc>
          <w:tcPr>
            <w:tcW w:w="2718" w:type="dxa"/>
            <w:tcBorders>
              <w:top w:val="nil"/>
              <w:bottom w:val="single" w:sz="4" w:space="0" w:color="auto"/>
            </w:tcBorders>
            <w:vAlign w:val="center"/>
          </w:tcPr>
          <w:p w:rsidR="003C237E" w:rsidRPr="00385D62" w:rsidRDefault="003C237E" w:rsidP="009242C5">
            <w:pPr>
              <w:spacing w:line="276" w:lineRule="auto"/>
              <w:ind w:left="270" w:hanging="90"/>
              <w:rPr>
                <w:rFonts w:eastAsia="Calibri"/>
                <w:sz w:val="20"/>
                <w:szCs w:val="20"/>
              </w:rPr>
            </w:pPr>
            <w:r w:rsidRPr="00385D62">
              <w:rPr>
                <w:rFonts w:eastAsia="Calibri"/>
                <w:sz w:val="20"/>
                <w:szCs w:val="20"/>
              </w:rPr>
              <w:t>THIN (excluding CPRD)</w:t>
            </w:r>
            <w:r w:rsidR="009242C5" w:rsidRPr="00385D62">
              <w:rPr>
                <w:rFonts w:eastAsia="Calibri"/>
                <w:sz w:val="20"/>
                <w:szCs w:val="20"/>
                <w:vertAlign w:val="superscript"/>
              </w:rPr>
              <w:t>a</w:t>
            </w:r>
          </w:p>
        </w:tc>
        <w:tc>
          <w:tcPr>
            <w:tcW w:w="12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13</w:t>
            </w:r>
          </w:p>
        </w:tc>
        <w:tc>
          <w:tcPr>
            <w:tcW w:w="12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5</w:t>
            </w:r>
          </w:p>
        </w:tc>
        <w:tc>
          <w:tcPr>
            <w:tcW w:w="12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1</w:t>
            </w:r>
          </w:p>
        </w:tc>
        <w:tc>
          <w:tcPr>
            <w:tcW w:w="2160" w:type="dxa"/>
            <w:tcBorders>
              <w:top w:val="nil"/>
              <w:bottom w:val="single" w:sz="4" w:space="0" w:color="auto"/>
            </w:tcBorders>
            <w:vAlign w:val="center"/>
          </w:tcPr>
          <w:p w:rsidR="003C237E" w:rsidRPr="00385D62" w:rsidRDefault="003C237E" w:rsidP="003C237E">
            <w:pPr>
              <w:jc w:val="center"/>
              <w:rPr>
                <w:sz w:val="20"/>
                <w:szCs w:val="20"/>
              </w:rPr>
            </w:pPr>
            <w:r w:rsidRPr="00385D62">
              <w:rPr>
                <w:sz w:val="20"/>
                <w:szCs w:val="20"/>
              </w:rPr>
              <w:t>20% (0.5%-71.6%)</w:t>
            </w:r>
          </w:p>
        </w:tc>
      </w:tr>
      <w:tr w:rsidR="008C6B38" w:rsidRPr="00385D62" w:rsidTr="00FC1FC3">
        <w:tc>
          <w:tcPr>
            <w:tcW w:w="2718" w:type="dxa"/>
            <w:tcBorders>
              <w:bottom w:val="nil"/>
            </w:tcBorders>
            <w:vAlign w:val="center"/>
          </w:tcPr>
          <w:p w:rsidR="008C6B38" w:rsidRPr="00385D62" w:rsidRDefault="008C6B38" w:rsidP="004C3D8C">
            <w:pPr>
              <w:spacing w:line="276" w:lineRule="auto"/>
              <w:ind w:left="90" w:hanging="90"/>
              <w:rPr>
                <w:rFonts w:eastAsia="Calibri"/>
                <w:b/>
                <w:sz w:val="20"/>
                <w:szCs w:val="20"/>
              </w:rPr>
            </w:pPr>
            <w:r w:rsidRPr="00385D62">
              <w:rPr>
                <w:rFonts w:eastAsia="Calibri"/>
                <w:b/>
                <w:sz w:val="20"/>
                <w:szCs w:val="20"/>
              </w:rPr>
              <w:t>Infection</w:t>
            </w: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21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r>
      <w:tr w:rsidR="00F528BA" w:rsidRPr="00385D62" w:rsidTr="00FC1FC3">
        <w:tc>
          <w:tcPr>
            <w:tcW w:w="2718" w:type="dxa"/>
            <w:tcBorders>
              <w:top w:val="nil"/>
              <w:bottom w:val="nil"/>
            </w:tcBorders>
            <w:vAlign w:val="center"/>
          </w:tcPr>
          <w:p w:rsidR="00F528BA" w:rsidRPr="00385D62" w:rsidRDefault="00F528BA" w:rsidP="004C3D8C">
            <w:pPr>
              <w:spacing w:line="276" w:lineRule="auto"/>
              <w:ind w:left="270" w:hanging="90"/>
              <w:rPr>
                <w:rFonts w:eastAsia="Calibri"/>
                <w:sz w:val="20"/>
                <w:szCs w:val="20"/>
              </w:rPr>
            </w:pPr>
            <w:r w:rsidRPr="00385D62">
              <w:rPr>
                <w:rFonts w:eastAsia="Calibri"/>
                <w:sz w:val="20"/>
                <w:szCs w:val="20"/>
              </w:rPr>
              <w:t>Medicare</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170</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109</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90</w:t>
            </w:r>
          </w:p>
        </w:tc>
        <w:tc>
          <w:tcPr>
            <w:tcW w:w="2160" w:type="dxa"/>
            <w:tcBorders>
              <w:top w:val="nil"/>
              <w:bottom w:val="nil"/>
            </w:tcBorders>
            <w:vAlign w:val="center"/>
          </w:tcPr>
          <w:p w:rsidR="00F528BA" w:rsidRPr="00385D62" w:rsidRDefault="00F528BA" w:rsidP="003C237E">
            <w:pPr>
              <w:jc w:val="center"/>
              <w:rPr>
                <w:sz w:val="20"/>
                <w:szCs w:val="20"/>
              </w:rPr>
            </w:pPr>
            <w:r w:rsidRPr="00385D62">
              <w:rPr>
                <w:sz w:val="20"/>
                <w:szCs w:val="20"/>
              </w:rPr>
              <w:t>83% (74.1%-89.2%)</w:t>
            </w:r>
          </w:p>
        </w:tc>
      </w:tr>
      <w:tr w:rsidR="00F528BA" w:rsidRPr="00385D62" w:rsidTr="00FC1FC3">
        <w:tc>
          <w:tcPr>
            <w:tcW w:w="2718" w:type="dxa"/>
            <w:tcBorders>
              <w:top w:val="nil"/>
              <w:bottom w:val="nil"/>
            </w:tcBorders>
            <w:vAlign w:val="center"/>
          </w:tcPr>
          <w:p w:rsidR="00F528BA" w:rsidRPr="00385D62" w:rsidRDefault="00F528BA" w:rsidP="004C3D8C">
            <w:pPr>
              <w:spacing w:line="276" w:lineRule="auto"/>
              <w:ind w:left="270" w:hanging="90"/>
              <w:rPr>
                <w:rFonts w:eastAsia="Calibri"/>
                <w:b/>
                <w:sz w:val="20"/>
                <w:szCs w:val="20"/>
              </w:rPr>
            </w:pPr>
            <w:r w:rsidRPr="00385D62">
              <w:rPr>
                <w:rFonts w:eastAsia="Calibri"/>
                <w:sz w:val="20"/>
                <w:szCs w:val="20"/>
              </w:rPr>
              <w:t>HIRD</w:t>
            </w:r>
            <w:r w:rsidRPr="00385D62">
              <w:rPr>
                <w:rFonts w:eastAsia="Calibri"/>
                <w:sz w:val="20"/>
                <w:szCs w:val="20"/>
                <w:vertAlign w:val="superscript"/>
              </w:rPr>
              <w:t>SM</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126</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82</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73</w:t>
            </w:r>
          </w:p>
        </w:tc>
        <w:tc>
          <w:tcPr>
            <w:tcW w:w="2160" w:type="dxa"/>
            <w:tcBorders>
              <w:top w:val="nil"/>
              <w:bottom w:val="nil"/>
            </w:tcBorders>
            <w:vAlign w:val="center"/>
          </w:tcPr>
          <w:p w:rsidR="00F528BA" w:rsidRPr="00385D62" w:rsidRDefault="00F528BA" w:rsidP="003C237E">
            <w:pPr>
              <w:jc w:val="center"/>
              <w:rPr>
                <w:sz w:val="20"/>
                <w:szCs w:val="20"/>
              </w:rPr>
            </w:pPr>
            <w:r w:rsidRPr="00385D62">
              <w:rPr>
                <w:sz w:val="20"/>
                <w:szCs w:val="20"/>
              </w:rPr>
              <w:t>89% (80.2%-94.9%)</w:t>
            </w:r>
          </w:p>
        </w:tc>
      </w:tr>
      <w:tr w:rsidR="00F528BA" w:rsidRPr="00385D62" w:rsidTr="00FC1FC3">
        <w:tc>
          <w:tcPr>
            <w:tcW w:w="2718" w:type="dxa"/>
            <w:tcBorders>
              <w:top w:val="nil"/>
              <w:bottom w:val="nil"/>
            </w:tcBorders>
            <w:vAlign w:val="center"/>
          </w:tcPr>
          <w:p w:rsidR="00F528BA" w:rsidRPr="00385D62" w:rsidRDefault="00F528BA" w:rsidP="009242C5">
            <w:pPr>
              <w:spacing w:line="276" w:lineRule="auto"/>
              <w:ind w:left="270" w:hanging="90"/>
              <w:rPr>
                <w:rFonts w:eastAsia="Calibri"/>
                <w:sz w:val="20"/>
                <w:szCs w:val="20"/>
              </w:rPr>
            </w:pPr>
            <w:proofErr w:type="spellStart"/>
            <w:r w:rsidRPr="00385D62">
              <w:rPr>
                <w:rFonts w:eastAsia="Calibri"/>
                <w:sz w:val="20"/>
                <w:szCs w:val="20"/>
              </w:rPr>
              <w:t>CPRD</w:t>
            </w:r>
            <w:r w:rsidR="009242C5" w:rsidRPr="00385D62">
              <w:rPr>
                <w:rFonts w:eastAsia="Calibri"/>
                <w:sz w:val="20"/>
                <w:szCs w:val="20"/>
                <w:vertAlign w:val="superscript"/>
              </w:rPr>
              <w:t>a</w:t>
            </w:r>
            <w:proofErr w:type="spellEnd"/>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27</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21</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14</w:t>
            </w:r>
          </w:p>
        </w:tc>
        <w:tc>
          <w:tcPr>
            <w:tcW w:w="2160" w:type="dxa"/>
            <w:tcBorders>
              <w:top w:val="nil"/>
              <w:bottom w:val="nil"/>
            </w:tcBorders>
            <w:vAlign w:val="center"/>
          </w:tcPr>
          <w:p w:rsidR="00F528BA" w:rsidRPr="00385D62" w:rsidRDefault="00F528BA" w:rsidP="003C237E">
            <w:pPr>
              <w:jc w:val="center"/>
              <w:rPr>
                <w:sz w:val="20"/>
                <w:szCs w:val="20"/>
              </w:rPr>
            </w:pPr>
            <w:r w:rsidRPr="00385D62">
              <w:rPr>
                <w:sz w:val="20"/>
                <w:szCs w:val="20"/>
              </w:rPr>
              <w:t>67% (43.0%-85.4%)</w:t>
            </w:r>
          </w:p>
        </w:tc>
      </w:tr>
      <w:tr w:rsidR="00F528BA" w:rsidRPr="00385D62" w:rsidTr="00FC1FC3">
        <w:tc>
          <w:tcPr>
            <w:tcW w:w="2718" w:type="dxa"/>
            <w:tcBorders>
              <w:top w:val="nil"/>
              <w:bottom w:val="single" w:sz="4" w:space="0" w:color="auto"/>
            </w:tcBorders>
            <w:vAlign w:val="center"/>
          </w:tcPr>
          <w:p w:rsidR="00F528BA" w:rsidRPr="00385D62" w:rsidRDefault="00F528BA" w:rsidP="004C3D8C">
            <w:pPr>
              <w:spacing w:line="276" w:lineRule="auto"/>
              <w:ind w:left="270" w:hanging="90"/>
              <w:rPr>
                <w:rFonts w:eastAsia="Calibri"/>
                <w:sz w:val="20"/>
                <w:szCs w:val="20"/>
              </w:rPr>
            </w:pPr>
            <w:r w:rsidRPr="00385D62">
              <w:rPr>
                <w:rFonts w:eastAsia="Calibri"/>
                <w:sz w:val="20"/>
                <w:szCs w:val="20"/>
              </w:rPr>
              <w:t>THIN (excluding CPRD)</w:t>
            </w:r>
          </w:p>
        </w:tc>
        <w:tc>
          <w:tcPr>
            <w:tcW w:w="1260" w:type="dxa"/>
            <w:tcBorders>
              <w:top w:val="nil"/>
              <w:bottom w:val="single" w:sz="4" w:space="0" w:color="auto"/>
            </w:tcBorders>
            <w:vAlign w:val="center"/>
          </w:tcPr>
          <w:p w:rsidR="00F528BA" w:rsidRPr="00385D62" w:rsidRDefault="00F528BA" w:rsidP="003C237E">
            <w:pPr>
              <w:jc w:val="center"/>
              <w:rPr>
                <w:sz w:val="20"/>
                <w:szCs w:val="20"/>
              </w:rPr>
            </w:pPr>
            <w:r w:rsidRPr="00385D62">
              <w:rPr>
                <w:sz w:val="20"/>
                <w:szCs w:val="20"/>
              </w:rPr>
              <w:t>25</w:t>
            </w:r>
          </w:p>
        </w:tc>
        <w:tc>
          <w:tcPr>
            <w:tcW w:w="1260" w:type="dxa"/>
            <w:tcBorders>
              <w:top w:val="nil"/>
              <w:bottom w:val="single" w:sz="4" w:space="0" w:color="auto"/>
            </w:tcBorders>
            <w:vAlign w:val="center"/>
          </w:tcPr>
          <w:p w:rsidR="00F528BA" w:rsidRPr="00385D62" w:rsidRDefault="00F528BA" w:rsidP="003C237E">
            <w:pPr>
              <w:jc w:val="center"/>
              <w:rPr>
                <w:sz w:val="20"/>
                <w:szCs w:val="20"/>
              </w:rPr>
            </w:pPr>
            <w:r w:rsidRPr="00385D62">
              <w:rPr>
                <w:sz w:val="20"/>
                <w:szCs w:val="20"/>
              </w:rPr>
              <w:t>14</w:t>
            </w:r>
          </w:p>
        </w:tc>
        <w:tc>
          <w:tcPr>
            <w:tcW w:w="1260" w:type="dxa"/>
            <w:tcBorders>
              <w:top w:val="nil"/>
              <w:bottom w:val="single" w:sz="4" w:space="0" w:color="auto"/>
            </w:tcBorders>
            <w:vAlign w:val="center"/>
          </w:tcPr>
          <w:p w:rsidR="00F528BA" w:rsidRPr="00385D62" w:rsidRDefault="00F528BA" w:rsidP="003C237E">
            <w:pPr>
              <w:jc w:val="center"/>
              <w:rPr>
                <w:sz w:val="20"/>
                <w:szCs w:val="20"/>
              </w:rPr>
            </w:pPr>
            <w:r w:rsidRPr="00385D62">
              <w:rPr>
                <w:sz w:val="20"/>
                <w:szCs w:val="20"/>
              </w:rPr>
              <w:t>12</w:t>
            </w:r>
          </w:p>
        </w:tc>
        <w:tc>
          <w:tcPr>
            <w:tcW w:w="2160" w:type="dxa"/>
            <w:tcBorders>
              <w:top w:val="nil"/>
              <w:bottom w:val="single" w:sz="4" w:space="0" w:color="auto"/>
            </w:tcBorders>
            <w:vAlign w:val="center"/>
          </w:tcPr>
          <w:p w:rsidR="00F528BA" w:rsidRPr="00385D62" w:rsidRDefault="00F528BA" w:rsidP="003C237E">
            <w:pPr>
              <w:jc w:val="center"/>
              <w:rPr>
                <w:sz w:val="20"/>
                <w:szCs w:val="20"/>
              </w:rPr>
            </w:pPr>
            <w:r w:rsidRPr="00385D62">
              <w:rPr>
                <w:sz w:val="20"/>
                <w:szCs w:val="20"/>
              </w:rPr>
              <w:t>86% (57.2%-98.2%)</w:t>
            </w:r>
          </w:p>
        </w:tc>
      </w:tr>
      <w:tr w:rsidR="008C6B38" w:rsidRPr="00385D62" w:rsidTr="00FC1FC3">
        <w:tc>
          <w:tcPr>
            <w:tcW w:w="2718" w:type="dxa"/>
            <w:tcBorders>
              <w:bottom w:val="nil"/>
            </w:tcBorders>
            <w:vAlign w:val="center"/>
          </w:tcPr>
          <w:p w:rsidR="008C6B38" w:rsidRPr="00385D62" w:rsidRDefault="008C6B38" w:rsidP="004C3D8C">
            <w:pPr>
              <w:spacing w:line="276" w:lineRule="auto"/>
              <w:ind w:left="90" w:hanging="90"/>
              <w:rPr>
                <w:rFonts w:eastAsia="Calibri"/>
                <w:b/>
                <w:sz w:val="20"/>
                <w:szCs w:val="20"/>
              </w:rPr>
            </w:pPr>
            <w:r w:rsidRPr="00385D62">
              <w:rPr>
                <w:rFonts w:eastAsia="Calibri"/>
                <w:b/>
                <w:sz w:val="20"/>
                <w:szCs w:val="20"/>
              </w:rPr>
              <w:t>Hypersensitivity</w:t>
            </w: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12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c>
          <w:tcPr>
            <w:tcW w:w="2160" w:type="dxa"/>
            <w:tcBorders>
              <w:bottom w:val="nil"/>
            </w:tcBorders>
            <w:vAlign w:val="center"/>
          </w:tcPr>
          <w:p w:rsidR="008C6B38" w:rsidRPr="00385D62" w:rsidRDefault="008C6B38" w:rsidP="003C237E">
            <w:pPr>
              <w:pStyle w:val="BMSBodyText"/>
              <w:spacing w:after="0" w:line="240" w:lineRule="auto"/>
              <w:jc w:val="center"/>
              <w:rPr>
                <w:rFonts w:eastAsia="Calibri"/>
                <w:color w:val="auto"/>
                <w:sz w:val="20"/>
                <w:shd w:val="clear" w:color="auto" w:fill="FFFFFF"/>
              </w:rPr>
            </w:pPr>
          </w:p>
        </w:tc>
      </w:tr>
      <w:tr w:rsidR="00F528BA" w:rsidRPr="00385D62" w:rsidTr="00FC1FC3">
        <w:tc>
          <w:tcPr>
            <w:tcW w:w="2718" w:type="dxa"/>
            <w:tcBorders>
              <w:top w:val="nil"/>
              <w:bottom w:val="nil"/>
            </w:tcBorders>
            <w:vAlign w:val="center"/>
          </w:tcPr>
          <w:p w:rsidR="00F528BA" w:rsidRPr="00385D62" w:rsidRDefault="00F528BA" w:rsidP="009242C5">
            <w:pPr>
              <w:spacing w:line="276" w:lineRule="auto"/>
              <w:ind w:left="270" w:hanging="90"/>
              <w:rPr>
                <w:rFonts w:eastAsia="Calibri"/>
                <w:sz w:val="20"/>
                <w:szCs w:val="20"/>
              </w:rPr>
            </w:pPr>
            <w:proofErr w:type="spellStart"/>
            <w:r w:rsidRPr="00385D62">
              <w:rPr>
                <w:rFonts w:eastAsia="Calibri"/>
                <w:sz w:val="20"/>
                <w:szCs w:val="20"/>
              </w:rPr>
              <w:t>Medicare</w:t>
            </w:r>
            <w:r w:rsidR="009242C5" w:rsidRPr="00385D62">
              <w:rPr>
                <w:rFonts w:eastAsia="Calibri"/>
                <w:sz w:val="20"/>
                <w:szCs w:val="20"/>
                <w:vertAlign w:val="superscript"/>
              </w:rPr>
              <w:t>a</w:t>
            </w:r>
            <w:proofErr w:type="spellEnd"/>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196</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119</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51</w:t>
            </w:r>
          </w:p>
        </w:tc>
        <w:tc>
          <w:tcPr>
            <w:tcW w:w="2160" w:type="dxa"/>
            <w:tcBorders>
              <w:top w:val="nil"/>
              <w:bottom w:val="nil"/>
            </w:tcBorders>
            <w:vAlign w:val="center"/>
          </w:tcPr>
          <w:p w:rsidR="00F528BA" w:rsidRPr="00385D62" w:rsidRDefault="00F528BA" w:rsidP="003C237E">
            <w:pPr>
              <w:jc w:val="center"/>
              <w:rPr>
                <w:sz w:val="20"/>
                <w:szCs w:val="20"/>
              </w:rPr>
            </w:pPr>
            <w:r w:rsidRPr="00385D62">
              <w:rPr>
                <w:sz w:val="20"/>
                <w:szCs w:val="20"/>
              </w:rPr>
              <w:t>43% (33.8%-52.3%)</w:t>
            </w:r>
          </w:p>
        </w:tc>
      </w:tr>
      <w:tr w:rsidR="00F528BA" w:rsidRPr="00385D62" w:rsidTr="00FC1FC3">
        <w:tc>
          <w:tcPr>
            <w:tcW w:w="2718" w:type="dxa"/>
            <w:tcBorders>
              <w:top w:val="nil"/>
              <w:bottom w:val="nil"/>
            </w:tcBorders>
            <w:vAlign w:val="center"/>
          </w:tcPr>
          <w:p w:rsidR="00F528BA" w:rsidRPr="00385D62" w:rsidRDefault="00F528BA" w:rsidP="009242C5">
            <w:pPr>
              <w:spacing w:line="276" w:lineRule="auto"/>
              <w:ind w:left="270" w:hanging="90"/>
              <w:rPr>
                <w:rFonts w:eastAsia="Calibri"/>
                <w:b/>
                <w:sz w:val="20"/>
                <w:szCs w:val="20"/>
              </w:rPr>
            </w:pPr>
            <w:r w:rsidRPr="00385D62">
              <w:rPr>
                <w:rFonts w:eastAsia="Calibri"/>
                <w:sz w:val="20"/>
                <w:szCs w:val="20"/>
              </w:rPr>
              <w:t>HIRD</w:t>
            </w:r>
            <w:r w:rsidRPr="00385D62">
              <w:rPr>
                <w:rFonts w:eastAsia="Calibri"/>
                <w:sz w:val="20"/>
                <w:szCs w:val="20"/>
                <w:vertAlign w:val="superscript"/>
              </w:rPr>
              <w:t>SM</w:t>
            </w:r>
            <w:r w:rsidR="009242C5" w:rsidRPr="00385D62">
              <w:rPr>
                <w:rFonts w:eastAsia="Calibri"/>
                <w:sz w:val="20"/>
                <w:szCs w:val="20"/>
                <w:vertAlign w:val="superscript"/>
              </w:rPr>
              <w:t xml:space="preserve"> a</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70</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38</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5</w:t>
            </w:r>
          </w:p>
        </w:tc>
        <w:tc>
          <w:tcPr>
            <w:tcW w:w="2160" w:type="dxa"/>
            <w:tcBorders>
              <w:top w:val="nil"/>
              <w:bottom w:val="nil"/>
            </w:tcBorders>
            <w:vAlign w:val="center"/>
          </w:tcPr>
          <w:p w:rsidR="00F528BA" w:rsidRPr="00385D62" w:rsidRDefault="00F528BA" w:rsidP="003C237E">
            <w:pPr>
              <w:jc w:val="center"/>
              <w:rPr>
                <w:sz w:val="20"/>
                <w:szCs w:val="20"/>
              </w:rPr>
            </w:pPr>
            <w:r w:rsidRPr="00385D62">
              <w:rPr>
                <w:sz w:val="20"/>
                <w:szCs w:val="20"/>
              </w:rPr>
              <w:t>13% (4.4%-28.1%)</w:t>
            </w:r>
          </w:p>
        </w:tc>
      </w:tr>
      <w:tr w:rsidR="00F528BA" w:rsidRPr="00385D62" w:rsidTr="00FC1FC3">
        <w:tc>
          <w:tcPr>
            <w:tcW w:w="2718" w:type="dxa"/>
            <w:tcBorders>
              <w:top w:val="nil"/>
              <w:bottom w:val="nil"/>
            </w:tcBorders>
            <w:vAlign w:val="center"/>
          </w:tcPr>
          <w:p w:rsidR="00F528BA" w:rsidRPr="00385D62" w:rsidRDefault="00F528BA" w:rsidP="009242C5">
            <w:pPr>
              <w:spacing w:line="276" w:lineRule="auto"/>
              <w:ind w:left="270" w:hanging="90"/>
              <w:rPr>
                <w:rFonts w:eastAsia="Calibri"/>
                <w:sz w:val="20"/>
                <w:szCs w:val="20"/>
              </w:rPr>
            </w:pPr>
            <w:proofErr w:type="spellStart"/>
            <w:r w:rsidRPr="00385D62">
              <w:rPr>
                <w:rFonts w:eastAsia="Calibri"/>
                <w:sz w:val="20"/>
                <w:szCs w:val="20"/>
              </w:rPr>
              <w:t>CPRD</w:t>
            </w:r>
            <w:r w:rsidR="009242C5" w:rsidRPr="00385D62">
              <w:rPr>
                <w:rFonts w:eastAsia="Calibri"/>
                <w:sz w:val="20"/>
                <w:szCs w:val="20"/>
                <w:vertAlign w:val="superscript"/>
              </w:rPr>
              <w:t>a</w:t>
            </w:r>
            <w:proofErr w:type="spellEnd"/>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8</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4</w:t>
            </w:r>
          </w:p>
        </w:tc>
        <w:tc>
          <w:tcPr>
            <w:tcW w:w="1260" w:type="dxa"/>
            <w:tcBorders>
              <w:top w:val="nil"/>
              <w:bottom w:val="nil"/>
            </w:tcBorders>
            <w:vAlign w:val="center"/>
          </w:tcPr>
          <w:p w:rsidR="00F528BA" w:rsidRPr="00385D62" w:rsidRDefault="00F528BA" w:rsidP="003C237E">
            <w:pPr>
              <w:jc w:val="center"/>
              <w:rPr>
                <w:sz w:val="20"/>
                <w:szCs w:val="20"/>
              </w:rPr>
            </w:pPr>
            <w:r w:rsidRPr="00385D62">
              <w:rPr>
                <w:sz w:val="20"/>
                <w:szCs w:val="20"/>
              </w:rPr>
              <w:t>1</w:t>
            </w:r>
          </w:p>
        </w:tc>
        <w:tc>
          <w:tcPr>
            <w:tcW w:w="2160" w:type="dxa"/>
            <w:tcBorders>
              <w:top w:val="nil"/>
              <w:bottom w:val="nil"/>
            </w:tcBorders>
            <w:vAlign w:val="center"/>
          </w:tcPr>
          <w:p w:rsidR="00F528BA" w:rsidRPr="00385D62" w:rsidRDefault="00F528BA" w:rsidP="003C237E">
            <w:pPr>
              <w:jc w:val="center"/>
              <w:rPr>
                <w:sz w:val="20"/>
                <w:szCs w:val="20"/>
              </w:rPr>
            </w:pPr>
            <w:r w:rsidRPr="00385D62">
              <w:rPr>
                <w:sz w:val="20"/>
                <w:szCs w:val="20"/>
              </w:rPr>
              <w:t>25% (0.6%-80.6%)</w:t>
            </w:r>
          </w:p>
        </w:tc>
      </w:tr>
      <w:tr w:rsidR="00F528BA" w:rsidRPr="00385D62" w:rsidTr="00FC1FC3">
        <w:tc>
          <w:tcPr>
            <w:tcW w:w="2718" w:type="dxa"/>
            <w:tcBorders>
              <w:top w:val="nil"/>
            </w:tcBorders>
            <w:vAlign w:val="center"/>
          </w:tcPr>
          <w:p w:rsidR="00F528BA" w:rsidRPr="00385D62" w:rsidRDefault="00F528BA" w:rsidP="009242C5">
            <w:pPr>
              <w:spacing w:line="276" w:lineRule="auto"/>
              <w:ind w:left="270" w:hanging="90"/>
              <w:rPr>
                <w:rFonts w:eastAsia="Calibri"/>
                <w:sz w:val="20"/>
                <w:szCs w:val="20"/>
              </w:rPr>
            </w:pPr>
            <w:r w:rsidRPr="00385D62">
              <w:rPr>
                <w:rFonts w:eastAsia="Calibri"/>
                <w:sz w:val="20"/>
                <w:szCs w:val="20"/>
              </w:rPr>
              <w:t>THIN (excluding CPRD)</w:t>
            </w:r>
            <w:r w:rsidR="009242C5" w:rsidRPr="00385D62">
              <w:rPr>
                <w:rFonts w:eastAsia="Calibri"/>
                <w:sz w:val="20"/>
                <w:szCs w:val="20"/>
                <w:vertAlign w:val="superscript"/>
              </w:rPr>
              <w:t>a</w:t>
            </w:r>
          </w:p>
        </w:tc>
        <w:tc>
          <w:tcPr>
            <w:tcW w:w="1260" w:type="dxa"/>
            <w:tcBorders>
              <w:top w:val="nil"/>
            </w:tcBorders>
            <w:vAlign w:val="center"/>
          </w:tcPr>
          <w:p w:rsidR="00F528BA" w:rsidRPr="00385D62" w:rsidRDefault="00F528BA" w:rsidP="003C237E">
            <w:pPr>
              <w:jc w:val="center"/>
              <w:rPr>
                <w:sz w:val="20"/>
                <w:szCs w:val="20"/>
              </w:rPr>
            </w:pPr>
            <w:r w:rsidRPr="00385D62">
              <w:rPr>
                <w:sz w:val="20"/>
                <w:szCs w:val="20"/>
              </w:rPr>
              <w:t>2</w:t>
            </w:r>
          </w:p>
        </w:tc>
        <w:tc>
          <w:tcPr>
            <w:tcW w:w="1260" w:type="dxa"/>
            <w:tcBorders>
              <w:top w:val="nil"/>
            </w:tcBorders>
            <w:vAlign w:val="center"/>
          </w:tcPr>
          <w:p w:rsidR="00F528BA" w:rsidRPr="00385D62" w:rsidRDefault="00F528BA" w:rsidP="003C237E">
            <w:pPr>
              <w:jc w:val="center"/>
              <w:rPr>
                <w:sz w:val="20"/>
                <w:szCs w:val="20"/>
              </w:rPr>
            </w:pPr>
            <w:r w:rsidRPr="00385D62">
              <w:rPr>
                <w:sz w:val="20"/>
                <w:szCs w:val="20"/>
              </w:rPr>
              <w:t>1</w:t>
            </w:r>
          </w:p>
        </w:tc>
        <w:tc>
          <w:tcPr>
            <w:tcW w:w="1260" w:type="dxa"/>
            <w:tcBorders>
              <w:top w:val="nil"/>
            </w:tcBorders>
            <w:vAlign w:val="center"/>
          </w:tcPr>
          <w:p w:rsidR="00F528BA" w:rsidRPr="00385D62" w:rsidRDefault="00F528BA" w:rsidP="003C237E">
            <w:pPr>
              <w:jc w:val="center"/>
              <w:rPr>
                <w:sz w:val="20"/>
                <w:szCs w:val="20"/>
              </w:rPr>
            </w:pPr>
            <w:r w:rsidRPr="00385D62">
              <w:rPr>
                <w:sz w:val="20"/>
                <w:szCs w:val="20"/>
              </w:rPr>
              <w:t>0</w:t>
            </w:r>
          </w:p>
        </w:tc>
        <w:tc>
          <w:tcPr>
            <w:tcW w:w="2160" w:type="dxa"/>
            <w:tcBorders>
              <w:top w:val="nil"/>
            </w:tcBorders>
            <w:vAlign w:val="center"/>
          </w:tcPr>
          <w:p w:rsidR="00F528BA" w:rsidRPr="00385D62" w:rsidRDefault="00F528BA" w:rsidP="003C237E">
            <w:pPr>
              <w:jc w:val="center"/>
              <w:rPr>
                <w:sz w:val="20"/>
                <w:szCs w:val="20"/>
              </w:rPr>
            </w:pPr>
            <w:r w:rsidRPr="00385D62">
              <w:rPr>
                <w:sz w:val="20"/>
                <w:szCs w:val="20"/>
              </w:rPr>
              <w:t>0% (0.0%-97.5%)</w:t>
            </w:r>
          </w:p>
        </w:tc>
      </w:tr>
    </w:tbl>
    <w:p w:rsidR="001746D5" w:rsidRPr="00385D62" w:rsidRDefault="008C6B38" w:rsidP="00FC1FC3">
      <w:pPr>
        <w:pStyle w:val="BMSBodyText"/>
        <w:spacing w:after="0" w:line="240" w:lineRule="auto"/>
        <w:ind w:right="810"/>
        <w:jc w:val="left"/>
        <w:rPr>
          <w:sz w:val="16"/>
          <w:szCs w:val="16"/>
        </w:rPr>
      </w:pPr>
      <w:r w:rsidRPr="00385D62">
        <w:rPr>
          <w:sz w:val="16"/>
          <w:szCs w:val="16"/>
        </w:rPr>
        <w:t xml:space="preserve">Abbreviations: CI, confidence interval; </w:t>
      </w:r>
      <w:r w:rsidR="009242C5" w:rsidRPr="00385D62">
        <w:rPr>
          <w:sz w:val="16"/>
          <w:szCs w:val="16"/>
        </w:rPr>
        <w:t xml:space="preserve">CPRD, Clinical Practice Research Datalink; </w:t>
      </w:r>
      <w:r w:rsidRPr="00385D62">
        <w:rPr>
          <w:sz w:val="16"/>
          <w:szCs w:val="16"/>
        </w:rPr>
        <w:t>HIRD</w:t>
      </w:r>
      <w:r w:rsidRPr="00385D62">
        <w:rPr>
          <w:sz w:val="16"/>
          <w:szCs w:val="16"/>
          <w:vertAlign w:val="superscript"/>
        </w:rPr>
        <w:t>SM</w:t>
      </w:r>
      <w:r w:rsidRPr="00385D62">
        <w:rPr>
          <w:sz w:val="16"/>
          <w:szCs w:val="16"/>
        </w:rPr>
        <w:t xml:space="preserve">, </w:t>
      </w:r>
      <w:proofErr w:type="spellStart"/>
      <w:r w:rsidRPr="00385D62">
        <w:rPr>
          <w:sz w:val="16"/>
          <w:szCs w:val="16"/>
        </w:rPr>
        <w:t>HealthCore</w:t>
      </w:r>
      <w:proofErr w:type="spellEnd"/>
      <w:r w:rsidRPr="00385D62">
        <w:rPr>
          <w:sz w:val="16"/>
          <w:szCs w:val="16"/>
        </w:rPr>
        <w:t xml:space="preserve"> Integrated Research </w:t>
      </w:r>
      <w:proofErr w:type="spellStart"/>
      <w:r w:rsidRPr="00385D62">
        <w:rPr>
          <w:sz w:val="16"/>
          <w:szCs w:val="16"/>
        </w:rPr>
        <w:t>Database</w:t>
      </w:r>
      <w:r w:rsidRPr="00385D62">
        <w:rPr>
          <w:sz w:val="16"/>
          <w:szCs w:val="16"/>
          <w:vertAlign w:val="superscript"/>
        </w:rPr>
        <w:t>SM</w:t>
      </w:r>
      <w:proofErr w:type="spellEnd"/>
      <w:r w:rsidRPr="00385D62">
        <w:rPr>
          <w:sz w:val="16"/>
          <w:szCs w:val="16"/>
        </w:rPr>
        <w:t xml:space="preserve">; </w:t>
      </w:r>
      <w:r w:rsidR="009242C5" w:rsidRPr="00385D62">
        <w:rPr>
          <w:sz w:val="16"/>
          <w:szCs w:val="16"/>
        </w:rPr>
        <w:t xml:space="preserve">MACE, major adverse cardiovascular events; </w:t>
      </w:r>
      <w:r w:rsidRPr="00385D62">
        <w:rPr>
          <w:sz w:val="16"/>
          <w:szCs w:val="16"/>
        </w:rPr>
        <w:t>THIN, The Health Improvement Network</w:t>
      </w:r>
    </w:p>
    <w:p w:rsidR="00F528BA" w:rsidRPr="00385D62" w:rsidRDefault="009242C5" w:rsidP="00FC1FC3">
      <w:pPr>
        <w:ind w:right="810"/>
        <w:rPr>
          <w:rFonts w:ascii="Times New Roman" w:eastAsia="Calibri" w:hAnsi="Times New Roman" w:cs="Times New Roman"/>
          <w:sz w:val="16"/>
          <w:szCs w:val="16"/>
        </w:rPr>
      </w:pPr>
      <w:r w:rsidRPr="00385D62">
        <w:rPr>
          <w:rFonts w:ascii="Times New Roman" w:eastAsia="Calibri" w:hAnsi="Times New Roman" w:cs="Times New Roman"/>
          <w:sz w:val="16"/>
          <w:szCs w:val="16"/>
          <w:vertAlign w:val="superscript"/>
        </w:rPr>
        <w:t xml:space="preserve">a </w:t>
      </w:r>
      <w:proofErr w:type="spellStart"/>
      <w:r w:rsidR="00F528BA" w:rsidRPr="00385D62">
        <w:rPr>
          <w:rFonts w:ascii="Times New Roman" w:eastAsia="Calibri" w:hAnsi="Times New Roman" w:cs="Times New Roman"/>
          <w:sz w:val="16"/>
          <w:szCs w:val="16"/>
        </w:rPr>
        <w:t>A</w:t>
      </w:r>
      <w:proofErr w:type="spellEnd"/>
      <w:r w:rsidR="00F528BA" w:rsidRPr="00385D62">
        <w:rPr>
          <w:rFonts w:ascii="Times New Roman" w:eastAsia="Calibri" w:hAnsi="Times New Roman" w:cs="Times New Roman"/>
          <w:sz w:val="16"/>
          <w:szCs w:val="16"/>
        </w:rPr>
        <w:t xml:space="preserve"> validated algorithm was unable to be determined, so, conservatively, we included all electronically-identified outcomes that were either confirmed by medical record review or had </w:t>
      </w:r>
      <w:proofErr w:type="spellStart"/>
      <w:r w:rsidR="00F528BA" w:rsidRPr="00385D62">
        <w:rPr>
          <w:rFonts w:ascii="Times New Roman" w:eastAsia="Calibri" w:hAnsi="Times New Roman" w:cs="Times New Roman"/>
          <w:sz w:val="16"/>
          <w:szCs w:val="16"/>
        </w:rPr>
        <w:t>unobtained</w:t>
      </w:r>
      <w:proofErr w:type="spellEnd"/>
      <w:r w:rsidR="00F528BA" w:rsidRPr="00385D62">
        <w:rPr>
          <w:rFonts w:ascii="Times New Roman" w:eastAsia="Calibri" w:hAnsi="Times New Roman" w:cs="Times New Roman"/>
          <w:sz w:val="16"/>
          <w:szCs w:val="16"/>
        </w:rPr>
        <w:t xml:space="preserve"> charts as events.</w:t>
      </w:r>
    </w:p>
    <w:p w:rsidR="00F528BA" w:rsidRPr="00385D62" w:rsidRDefault="00F528BA" w:rsidP="001746D5">
      <w:pPr>
        <w:pStyle w:val="BMSBodyText"/>
        <w:rPr>
          <w:rFonts w:eastAsia="Calibri"/>
          <w:color w:val="auto"/>
          <w:szCs w:val="24"/>
          <w:shd w:val="clear" w:color="auto" w:fill="FFFFFF"/>
        </w:rPr>
      </w:pPr>
    </w:p>
    <w:p w:rsidR="00F04BD8" w:rsidRPr="00385D62" w:rsidRDefault="00F04BD8" w:rsidP="003C237E">
      <w:pPr>
        <w:spacing w:line="276" w:lineRule="auto"/>
        <w:jc w:val="both"/>
        <w:rPr>
          <w:rFonts w:ascii="Times New Roman" w:hAnsi="Times New Roman" w:cs="Times New Roman"/>
          <w:b/>
          <w:sz w:val="24"/>
          <w:szCs w:val="24"/>
        </w:rPr>
        <w:sectPr w:rsidR="00F04BD8" w:rsidRPr="00385D62" w:rsidSect="005D3795">
          <w:pgSz w:w="12240" w:h="15840"/>
          <w:pgMar w:top="1440" w:right="1440" w:bottom="1440" w:left="1440" w:header="720" w:footer="720" w:gutter="0"/>
          <w:cols w:space="720"/>
          <w:docGrid w:linePitch="360"/>
        </w:sectPr>
      </w:pPr>
    </w:p>
    <w:p w:rsidR="00F04BD8" w:rsidRPr="00385D62" w:rsidRDefault="00171413" w:rsidP="00F04BD8">
      <w:pPr>
        <w:spacing w:line="276" w:lineRule="auto"/>
        <w:jc w:val="both"/>
        <w:rPr>
          <w:rFonts w:ascii="Times New Roman" w:eastAsia="Calibri" w:hAnsi="Times New Roman" w:cs="Times New Roman"/>
          <w:sz w:val="24"/>
          <w:szCs w:val="24"/>
        </w:rPr>
      </w:pPr>
      <w:proofErr w:type="gramStart"/>
      <w:r w:rsidRPr="00171413">
        <w:rPr>
          <w:rFonts w:ascii="Times New Roman" w:hAnsi="Times New Roman" w:cs="Times New Roman"/>
          <w:b/>
          <w:sz w:val="24"/>
          <w:szCs w:val="24"/>
        </w:rPr>
        <w:lastRenderedPageBreak/>
        <w:t xml:space="preserve">Supplemental </w:t>
      </w:r>
      <w:r w:rsidRPr="00171413">
        <w:rPr>
          <w:rFonts w:ascii="Times New Roman" w:hAnsi="Times New Roman" w:cs="Times New Roman"/>
          <w:b/>
          <w:color w:val="000000"/>
          <w:sz w:val="24"/>
          <w:szCs w:val="24"/>
        </w:rPr>
        <w:t>Table S</w:t>
      </w:r>
      <w:r w:rsidR="00262665" w:rsidRPr="00385D62">
        <w:rPr>
          <w:rFonts w:ascii="Times New Roman" w:eastAsia="Calibri" w:hAnsi="Times New Roman" w:cs="Times New Roman"/>
          <w:b/>
          <w:sz w:val="24"/>
          <w:szCs w:val="24"/>
        </w:rPr>
        <w:t>13</w:t>
      </w:r>
      <w:r w:rsidR="00F04BD8" w:rsidRPr="00385D62">
        <w:rPr>
          <w:rFonts w:ascii="Times New Roman" w:eastAsia="Calibri" w:hAnsi="Times New Roman" w:cs="Times New Roman"/>
          <w:b/>
          <w:sz w:val="24"/>
          <w:szCs w:val="24"/>
        </w:rPr>
        <w:t>.</w:t>
      </w:r>
      <w:proofErr w:type="gramEnd"/>
      <w:r w:rsidR="00F04BD8" w:rsidRPr="00385D62">
        <w:rPr>
          <w:rFonts w:ascii="Times New Roman" w:eastAsia="Calibri" w:hAnsi="Times New Roman" w:cs="Times New Roman"/>
          <w:b/>
          <w:sz w:val="24"/>
          <w:szCs w:val="24"/>
        </w:rPr>
        <w:t xml:space="preserve"> </w:t>
      </w:r>
      <w:r w:rsidR="00F04BD8" w:rsidRPr="00385D62">
        <w:rPr>
          <w:rFonts w:ascii="Times New Roman" w:eastAsia="Calibri" w:hAnsi="Times New Roman" w:cs="Times New Roman"/>
          <w:sz w:val="24"/>
          <w:szCs w:val="24"/>
        </w:rPr>
        <w:t xml:space="preserve">Incidence rates and hazard ratios of each outcome among those in each analytic cohort with the use of validated algorithms (where available), by data source, including patients prescribed insulin and/or exenatide. </w:t>
      </w:r>
    </w:p>
    <w:tbl>
      <w:tblPr>
        <w:tblW w:w="13878" w:type="dxa"/>
        <w:tblLayout w:type="fixed"/>
        <w:tblLook w:val="04A0" w:firstRow="1" w:lastRow="0" w:firstColumn="1" w:lastColumn="0" w:noHBand="0" w:noVBand="1"/>
      </w:tblPr>
      <w:tblGrid>
        <w:gridCol w:w="2628"/>
        <w:gridCol w:w="900"/>
        <w:gridCol w:w="1080"/>
        <w:gridCol w:w="900"/>
        <w:gridCol w:w="1710"/>
        <w:gridCol w:w="990"/>
        <w:gridCol w:w="1170"/>
        <w:gridCol w:w="900"/>
        <w:gridCol w:w="1710"/>
        <w:gridCol w:w="1890"/>
      </w:tblGrid>
      <w:tr w:rsidR="00F04BD8" w:rsidRPr="00385D62" w:rsidTr="00FC1FC3">
        <w:trPr>
          <w:trHeight w:val="296"/>
        </w:trPr>
        <w:tc>
          <w:tcPr>
            <w:tcW w:w="2628" w:type="dxa"/>
            <w:tcBorders>
              <w:top w:val="single" w:sz="4" w:space="0" w:color="auto"/>
              <w:left w:val="single" w:sz="4" w:space="0" w:color="auto"/>
              <w:right w:val="single" w:sz="4" w:space="0" w:color="auto"/>
            </w:tcBorders>
            <w:shd w:val="clear" w:color="auto" w:fill="auto"/>
            <w:vAlign w:val="center"/>
          </w:tcPr>
          <w:p w:rsidR="00F04BD8" w:rsidRPr="00385D62" w:rsidRDefault="00F04BD8" w:rsidP="004C3D8C">
            <w:pPr>
              <w:spacing w:line="276" w:lineRule="auto"/>
              <w:jc w:val="center"/>
              <w:rPr>
                <w:rFonts w:ascii="Times New Roman" w:eastAsia="Calibri" w:hAnsi="Times New Roman" w:cs="Times New Roman"/>
                <w:b/>
                <w:sz w:val="20"/>
                <w:szCs w:val="20"/>
              </w:rPr>
            </w:pPr>
          </w:p>
        </w:tc>
        <w:tc>
          <w:tcPr>
            <w:tcW w:w="459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Saxagliptin Initiators</w:t>
            </w:r>
          </w:p>
        </w:tc>
        <w:tc>
          <w:tcPr>
            <w:tcW w:w="4770"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Other OAD Initiators</w:t>
            </w:r>
          </w:p>
        </w:tc>
        <w:tc>
          <w:tcPr>
            <w:tcW w:w="1890" w:type="dxa"/>
            <w:tcBorders>
              <w:top w:val="single" w:sz="4" w:space="0" w:color="auto"/>
              <w:left w:val="single" w:sz="12" w:space="0" w:color="auto"/>
              <w:right w:val="single" w:sz="4" w:space="0" w:color="auto"/>
            </w:tcBorders>
          </w:tcPr>
          <w:p w:rsidR="00F04BD8" w:rsidRPr="00385D62" w:rsidRDefault="00F04BD8" w:rsidP="004C3D8C">
            <w:pPr>
              <w:spacing w:line="276" w:lineRule="auto"/>
              <w:jc w:val="center"/>
              <w:rPr>
                <w:rFonts w:ascii="Times New Roman" w:eastAsia="Calibri" w:hAnsi="Times New Roman" w:cs="Times New Roman"/>
                <w:b/>
                <w:sz w:val="20"/>
                <w:szCs w:val="20"/>
              </w:rPr>
            </w:pPr>
          </w:p>
        </w:tc>
      </w:tr>
      <w:tr w:rsidR="00F04BD8" w:rsidRPr="00385D62" w:rsidTr="00FC1FC3">
        <w:trPr>
          <w:trHeight w:val="818"/>
        </w:trPr>
        <w:tc>
          <w:tcPr>
            <w:tcW w:w="2628" w:type="dxa"/>
            <w:tcBorders>
              <w:left w:val="single" w:sz="4" w:space="0" w:color="auto"/>
              <w:bottom w:val="single" w:sz="4" w:space="0" w:color="auto"/>
              <w:right w:val="single" w:sz="4"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u w:val="single"/>
              </w:rPr>
            </w:pPr>
            <w:r w:rsidRPr="00385D62">
              <w:rPr>
                <w:rFonts w:ascii="Times New Roman" w:eastAsia="Calibri" w:hAnsi="Times New Roman" w:cs="Times New Roman"/>
                <w:b/>
                <w:sz w:val="20"/>
                <w:szCs w:val="20"/>
              </w:rPr>
              <w:t>Outcome, by Data Source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No. of Users</w:t>
            </w:r>
          </w:p>
        </w:tc>
        <w:tc>
          <w:tcPr>
            <w:tcW w:w="1080" w:type="dxa"/>
            <w:tcBorders>
              <w:top w:val="single" w:sz="4" w:space="0" w:color="auto"/>
              <w:left w:val="single" w:sz="4" w:space="0" w:color="auto"/>
              <w:bottom w:val="single" w:sz="4" w:space="0" w:color="auto"/>
              <w:right w:val="single" w:sz="4" w:space="0" w:color="auto"/>
            </w:tcBorders>
            <w:vAlign w:val="center"/>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Person-Years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No. of Events</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Rate of Events per 1,000 Person-Years</w:t>
            </w:r>
          </w:p>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(95% CI)</w:t>
            </w:r>
          </w:p>
        </w:tc>
        <w:tc>
          <w:tcPr>
            <w:tcW w:w="99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No. of Users</w:t>
            </w:r>
          </w:p>
        </w:tc>
        <w:tc>
          <w:tcPr>
            <w:tcW w:w="1170" w:type="dxa"/>
            <w:tcBorders>
              <w:top w:val="single" w:sz="4" w:space="0" w:color="auto"/>
              <w:left w:val="single" w:sz="4" w:space="0" w:color="auto"/>
              <w:bottom w:val="single" w:sz="4" w:space="0" w:color="auto"/>
              <w:right w:val="single" w:sz="4" w:space="0" w:color="auto"/>
            </w:tcBorders>
            <w:vAlign w:val="center"/>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Person-Years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No. of Events</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Rate of Events per 1,000 Person-Years</w:t>
            </w:r>
          </w:p>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(95% CI)</w:t>
            </w:r>
          </w:p>
        </w:tc>
        <w:tc>
          <w:tcPr>
            <w:tcW w:w="1890" w:type="dxa"/>
            <w:tcBorders>
              <w:left w:val="single" w:sz="12" w:space="0" w:color="auto"/>
              <w:bottom w:val="single" w:sz="4" w:space="0" w:color="auto"/>
              <w:right w:val="single" w:sz="4" w:space="0" w:color="auto"/>
            </w:tcBorders>
            <w:vAlign w:val="center"/>
          </w:tcPr>
          <w:p w:rsidR="005F1634" w:rsidRPr="00385D62" w:rsidRDefault="00F04BD8" w:rsidP="004C3D8C">
            <w:pPr>
              <w:spacing w:line="276" w:lineRule="auto"/>
              <w:jc w:val="center"/>
              <w:rPr>
                <w:rFonts w:ascii="Times New Roman" w:eastAsia="Calibri" w:hAnsi="Times New Roman" w:cs="Times New Roman"/>
                <w:b/>
                <w:sz w:val="20"/>
                <w:szCs w:val="20"/>
              </w:rPr>
            </w:pPr>
            <w:proofErr w:type="spellStart"/>
            <w:r w:rsidRPr="00385D62">
              <w:rPr>
                <w:rFonts w:ascii="Times New Roman" w:eastAsia="Calibri" w:hAnsi="Times New Roman" w:cs="Times New Roman"/>
                <w:b/>
                <w:sz w:val="20"/>
                <w:szCs w:val="20"/>
              </w:rPr>
              <w:t>Adjusted</w:t>
            </w:r>
            <w:r w:rsidR="009242C5" w:rsidRPr="00385D62">
              <w:rPr>
                <w:rFonts w:ascii="Times New Roman" w:eastAsia="Calibri" w:hAnsi="Times New Roman" w:cs="Times New Roman"/>
                <w:sz w:val="20"/>
                <w:szCs w:val="20"/>
                <w:vertAlign w:val="superscript"/>
              </w:rPr>
              <w:t>a</w:t>
            </w:r>
            <w:proofErr w:type="spellEnd"/>
            <w:r w:rsidRPr="00385D62">
              <w:rPr>
                <w:rFonts w:ascii="Times New Roman" w:eastAsia="Calibri" w:hAnsi="Times New Roman" w:cs="Times New Roman"/>
                <w:b/>
                <w:sz w:val="20"/>
                <w:szCs w:val="20"/>
              </w:rPr>
              <w:t xml:space="preserve"> </w:t>
            </w:r>
          </w:p>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Hazard Ratio</w:t>
            </w:r>
          </w:p>
          <w:p w:rsidR="00F04BD8" w:rsidRPr="00385D62" w:rsidRDefault="00F04BD8"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(95% CI)</w:t>
            </w:r>
          </w:p>
        </w:tc>
      </w:tr>
      <w:tr w:rsidR="00F04BD8" w:rsidRPr="00385D62" w:rsidTr="00FC1FC3">
        <w:trPr>
          <w:trHeight w:val="270"/>
        </w:trPr>
        <w:tc>
          <w:tcPr>
            <w:tcW w:w="2628" w:type="dxa"/>
            <w:tcBorders>
              <w:top w:val="nil"/>
              <w:left w:val="single" w:sz="4" w:space="0" w:color="auto"/>
              <w:bottom w:val="nil"/>
              <w:right w:val="single" w:sz="4" w:space="0" w:color="auto"/>
            </w:tcBorders>
            <w:shd w:val="clear" w:color="auto" w:fill="auto"/>
            <w:vAlign w:val="center"/>
          </w:tcPr>
          <w:p w:rsidR="00F04BD8" w:rsidRPr="00385D62" w:rsidRDefault="00F04BD8" w:rsidP="004C3D8C">
            <w:pPr>
              <w:spacing w:line="276" w:lineRule="auto"/>
              <w:ind w:left="90" w:hanging="90"/>
              <w:rPr>
                <w:rFonts w:ascii="Times New Roman" w:eastAsia="Calibri" w:hAnsi="Times New Roman" w:cs="Times New Roman"/>
                <w:b/>
                <w:sz w:val="20"/>
                <w:szCs w:val="20"/>
              </w:rPr>
            </w:pPr>
            <w:r w:rsidRPr="00385D62">
              <w:rPr>
                <w:rFonts w:ascii="Times New Roman" w:eastAsia="Calibri" w:hAnsi="Times New Roman" w:cs="Times New Roman"/>
                <w:b/>
                <w:sz w:val="20"/>
                <w:szCs w:val="20"/>
              </w:rPr>
              <w:t>MACE</w:t>
            </w:r>
          </w:p>
        </w:tc>
        <w:tc>
          <w:tcPr>
            <w:tcW w:w="900" w:type="dxa"/>
            <w:tcBorders>
              <w:top w:val="nil"/>
              <w:left w:val="single" w:sz="4" w:space="0" w:color="auto"/>
              <w:bottom w:val="nil"/>
              <w:right w:val="single" w:sz="4"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1080" w:type="dxa"/>
            <w:tcBorders>
              <w:top w:val="nil"/>
              <w:left w:val="single" w:sz="4" w:space="0" w:color="auto"/>
              <w:bottom w:val="nil"/>
              <w:right w:val="single" w:sz="4" w:space="0" w:color="auto"/>
            </w:tcBorders>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1710" w:type="dxa"/>
            <w:tcBorders>
              <w:top w:val="nil"/>
              <w:left w:val="single" w:sz="4" w:space="0" w:color="auto"/>
              <w:bottom w:val="nil"/>
              <w:right w:val="single" w:sz="12"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990" w:type="dxa"/>
            <w:tcBorders>
              <w:top w:val="nil"/>
              <w:left w:val="single" w:sz="12" w:space="0" w:color="auto"/>
              <w:bottom w:val="nil"/>
              <w:right w:val="single" w:sz="4"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1170" w:type="dxa"/>
            <w:tcBorders>
              <w:top w:val="nil"/>
              <w:left w:val="single" w:sz="4" w:space="0" w:color="auto"/>
              <w:bottom w:val="nil"/>
              <w:right w:val="single" w:sz="4" w:space="0" w:color="auto"/>
            </w:tcBorders>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900" w:type="dxa"/>
            <w:tcBorders>
              <w:top w:val="nil"/>
              <w:left w:val="single" w:sz="4" w:space="0" w:color="auto"/>
              <w:bottom w:val="nil"/>
              <w:right w:val="single" w:sz="4"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1710" w:type="dxa"/>
            <w:tcBorders>
              <w:top w:val="nil"/>
              <w:left w:val="single" w:sz="4" w:space="0" w:color="auto"/>
              <w:bottom w:val="nil"/>
              <w:right w:val="single" w:sz="12"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color w:val="000000"/>
                <w:sz w:val="20"/>
                <w:szCs w:val="20"/>
              </w:rPr>
            </w:pPr>
          </w:p>
        </w:tc>
        <w:tc>
          <w:tcPr>
            <w:tcW w:w="1890" w:type="dxa"/>
            <w:tcBorders>
              <w:top w:val="nil"/>
              <w:left w:val="single" w:sz="12" w:space="0" w:color="auto"/>
              <w:bottom w:val="nil"/>
              <w:right w:val="single" w:sz="4" w:space="0" w:color="auto"/>
            </w:tcBorders>
            <w:vAlign w:val="center"/>
          </w:tcPr>
          <w:p w:rsidR="00F04BD8" w:rsidRPr="00385D62" w:rsidRDefault="00F04BD8" w:rsidP="00A6490F">
            <w:pPr>
              <w:jc w:val="center"/>
              <w:rPr>
                <w:rFonts w:ascii="Times New Roman" w:hAnsi="Times New Roman" w:cs="Times New Roman"/>
                <w:color w:val="000000"/>
                <w:sz w:val="20"/>
                <w:szCs w:val="20"/>
              </w:rPr>
            </w:pPr>
          </w:p>
        </w:tc>
      </w:tr>
      <w:tr w:rsidR="00F04BD8" w:rsidRPr="00385D62" w:rsidTr="00FC1FC3">
        <w:trPr>
          <w:trHeight w:val="270"/>
        </w:trPr>
        <w:tc>
          <w:tcPr>
            <w:tcW w:w="2628" w:type="dxa"/>
            <w:tcBorders>
              <w:top w:val="nil"/>
              <w:left w:val="single" w:sz="4" w:space="0" w:color="auto"/>
              <w:bottom w:val="nil"/>
              <w:right w:val="single" w:sz="4" w:space="0" w:color="auto"/>
            </w:tcBorders>
            <w:shd w:val="clear" w:color="auto" w:fill="auto"/>
            <w:vAlign w:val="center"/>
            <w:hideMark/>
          </w:tcPr>
          <w:p w:rsidR="00F04BD8" w:rsidRPr="00385D62" w:rsidRDefault="00F04BD8"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Medicare</w:t>
            </w:r>
          </w:p>
        </w:tc>
        <w:tc>
          <w:tcPr>
            <w:tcW w:w="900" w:type="dxa"/>
            <w:tcBorders>
              <w:top w:val="nil"/>
              <w:left w:val="single" w:sz="4" w:space="0" w:color="auto"/>
              <w:bottom w:val="nil"/>
              <w:right w:val="single" w:sz="4" w:space="0" w:color="auto"/>
            </w:tcBorders>
            <w:shd w:val="clear" w:color="auto" w:fill="auto"/>
            <w:vAlign w:val="center"/>
          </w:tcPr>
          <w:p w:rsidR="00F04BD8" w:rsidRPr="00385D62" w:rsidRDefault="00F04BD8"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82,971</w:t>
            </w:r>
          </w:p>
        </w:tc>
        <w:tc>
          <w:tcPr>
            <w:tcW w:w="1080" w:type="dxa"/>
            <w:tcBorders>
              <w:top w:val="nil"/>
              <w:left w:val="single" w:sz="4" w:space="0" w:color="auto"/>
              <w:bottom w:val="nil"/>
              <w:right w:val="single" w:sz="4" w:space="0" w:color="auto"/>
            </w:tcBorders>
            <w:vAlign w:val="center"/>
          </w:tcPr>
          <w:p w:rsidR="00F04BD8" w:rsidRPr="00385D62" w:rsidRDefault="00F04BD8"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45,734.2</w:t>
            </w:r>
          </w:p>
        </w:tc>
        <w:tc>
          <w:tcPr>
            <w:tcW w:w="900" w:type="dxa"/>
            <w:tcBorders>
              <w:top w:val="nil"/>
              <w:left w:val="single" w:sz="4" w:space="0" w:color="auto"/>
              <w:bottom w:val="nil"/>
              <w:right w:val="single" w:sz="4" w:space="0" w:color="auto"/>
            </w:tcBorders>
            <w:shd w:val="clear" w:color="auto" w:fill="auto"/>
            <w:vAlign w:val="center"/>
          </w:tcPr>
          <w:p w:rsidR="00F04BD8" w:rsidRPr="00385D62" w:rsidRDefault="00F04BD8" w:rsidP="00A6490F">
            <w:pPr>
              <w:jc w:val="center"/>
              <w:outlineLvl w:val="5"/>
              <w:rPr>
                <w:rFonts w:ascii="Times New Roman" w:hAnsi="Times New Roman" w:cs="Times New Roman"/>
                <w:sz w:val="20"/>
                <w:szCs w:val="20"/>
              </w:rPr>
            </w:pPr>
            <w:r w:rsidRPr="00385D62">
              <w:rPr>
                <w:rFonts w:ascii="Times New Roman" w:hAnsi="Times New Roman" w:cs="Times New Roman"/>
                <w:color w:val="000000"/>
                <w:sz w:val="20"/>
                <w:szCs w:val="20"/>
              </w:rPr>
              <w:t>1,290</w:t>
            </w:r>
          </w:p>
        </w:tc>
        <w:tc>
          <w:tcPr>
            <w:tcW w:w="1710" w:type="dxa"/>
            <w:tcBorders>
              <w:top w:val="nil"/>
              <w:left w:val="single" w:sz="4" w:space="0" w:color="auto"/>
              <w:bottom w:val="nil"/>
              <w:right w:val="single" w:sz="12"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28.2 (26.7-29.8)</w:t>
            </w:r>
          </w:p>
        </w:tc>
        <w:tc>
          <w:tcPr>
            <w:tcW w:w="990" w:type="dxa"/>
            <w:tcBorders>
              <w:top w:val="nil"/>
              <w:left w:val="single" w:sz="12" w:space="0" w:color="auto"/>
              <w:bottom w:val="nil"/>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659,994</w:t>
            </w:r>
          </w:p>
        </w:tc>
        <w:tc>
          <w:tcPr>
            <w:tcW w:w="1170" w:type="dxa"/>
            <w:tcBorders>
              <w:top w:val="nil"/>
              <w:left w:val="single" w:sz="4" w:space="0" w:color="auto"/>
              <w:bottom w:val="nil"/>
              <w:right w:val="single" w:sz="4" w:space="0" w:color="auto"/>
            </w:tcBorders>
            <w:vAlign w:val="center"/>
          </w:tcPr>
          <w:p w:rsidR="00F04BD8" w:rsidRPr="00385D62" w:rsidRDefault="00F04BD8"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354,439.7</w:t>
            </w:r>
          </w:p>
        </w:tc>
        <w:tc>
          <w:tcPr>
            <w:tcW w:w="900" w:type="dxa"/>
            <w:tcBorders>
              <w:top w:val="nil"/>
              <w:left w:val="single" w:sz="4" w:space="0" w:color="auto"/>
              <w:bottom w:val="nil"/>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11,383</w:t>
            </w:r>
          </w:p>
        </w:tc>
        <w:tc>
          <w:tcPr>
            <w:tcW w:w="1710" w:type="dxa"/>
            <w:tcBorders>
              <w:top w:val="nil"/>
              <w:left w:val="single" w:sz="4" w:space="0" w:color="auto"/>
              <w:bottom w:val="nil"/>
              <w:right w:val="single" w:sz="12"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32.1 (31.5-32.7)</w:t>
            </w:r>
          </w:p>
        </w:tc>
        <w:tc>
          <w:tcPr>
            <w:tcW w:w="1890" w:type="dxa"/>
            <w:tcBorders>
              <w:top w:val="nil"/>
              <w:left w:val="single" w:sz="12" w:space="0" w:color="auto"/>
              <w:bottom w:val="nil"/>
              <w:right w:val="single" w:sz="4" w:space="0" w:color="auto"/>
            </w:tcBorders>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0.90 (0.84-0.95)</w:t>
            </w:r>
          </w:p>
        </w:tc>
      </w:tr>
      <w:tr w:rsidR="00F04BD8" w:rsidRPr="00385D62" w:rsidTr="00FC1FC3">
        <w:trPr>
          <w:trHeight w:val="270"/>
        </w:trPr>
        <w:tc>
          <w:tcPr>
            <w:tcW w:w="2628" w:type="dxa"/>
            <w:tcBorders>
              <w:top w:val="nil"/>
              <w:left w:val="single" w:sz="4" w:space="0" w:color="auto"/>
              <w:right w:val="single" w:sz="4" w:space="0" w:color="auto"/>
            </w:tcBorders>
            <w:shd w:val="clear" w:color="auto" w:fill="auto"/>
            <w:vAlign w:val="center"/>
            <w:hideMark/>
          </w:tcPr>
          <w:p w:rsidR="00F04BD8" w:rsidRPr="00385D62" w:rsidRDefault="00F04BD8" w:rsidP="004C3D8C">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p>
        </w:tc>
        <w:tc>
          <w:tcPr>
            <w:tcW w:w="900" w:type="dxa"/>
            <w:tcBorders>
              <w:top w:val="nil"/>
              <w:left w:val="single" w:sz="4" w:space="0" w:color="auto"/>
              <w:right w:val="single" w:sz="4" w:space="0" w:color="auto"/>
            </w:tcBorders>
            <w:shd w:val="clear" w:color="auto" w:fill="auto"/>
            <w:vAlign w:val="center"/>
          </w:tcPr>
          <w:p w:rsidR="00F04BD8" w:rsidRPr="00385D62" w:rsidRDefault="00F04BD8"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10,248</w:t>
            </w:r>
          </w:p>
        </w:tc>
        <w:tc>
          <w:tcPr>
            <w:tcW w:w="1080" w:type="dxa"/>
            <w:tcBorders>
              <w:top w:val="nil"/>
              <w:left w:val="single" w:sz="4" w:space="0" w:color="auto"/>
              <w:right w:val="single" w:sz="4" w:space="0" w:color="auto"/>
            </w:tcBorders>
            <w:vAlign w:val="center"/>
          </w:tcPr>
          <w:p w:rsidR="00F04BD8" w:rsidRPr="00385D62" w:rsidRDefault="00F04BD8"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6,605.2</w:t>
            </w:r>
          </w:p>
        </w:tc>
        <w:tc>
          <w:tcPr>
            <w:tcW w:w="900" w:type="dxa"/>
            <w:tcBorders>
              <w:top w:val="nil"/>
              <w:left w:val="single" w:sz="4" w:space="0" w:color="auto"/>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53</w:t>
            </w:r>
          </w:p>
        </w:tc>
        <w:tc>
          <w:tcPr>
            <w:tcW w:w="1710" w:type="dxa"/>
            <w:tcBorders>
              <w:top w:val="nil"/>
              <w:left w:val="single" w:sz="4" w:space="0" w:color="auto"/>
              <w:right w:val="single" w:sz="12"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8.0 (6.0-10.5)</w:t>
            </w:r>
          </w:p>
        </w:tc>
        <w:tc>
          <w:tcPr>
            <w:tcW w:w="990" w:type="dxa"/>
            <w:tcBorders>
              <w:top w:val="nil"/>
              <w:left w:val="single" w:sz="12" w:space="0" w:color="auto"/>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97,581</w:t>
            </w:r>
          </w:p>
        </w:tc>
        <w:tc>
          <w:tcPr>
            <w:tcW w:w="1170" w:type="dxa"/>
            <w:tcBorders>
              <w:top w:val="nil"/>
              <w:left w:val="single" w:sz="4" w:space="0" w:color="auto"/>
              <w:right w:val="single" w:sz="4" w:space="0" w:color="auto"/>
            </w:tcBorders>
            <w:vAlign w:val="center"/>
          </w:tcPr>
          <w:p w:rsidR="00F04BD8" w:rsidRPr="00385D62" w:rsidRDefault="00F04BD8"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45,097.1</w:t>
            </w:r>
          </w:p>
        </w:tc>
        <w:tc>
          <w:tcPr>
            <w:tcW w:w="900" w:type="dxa"/>
            <w:tcBorders>
              <w:top w:val="nil"/>
              <w:left w:val="single" w:sz="4" w:space="0" w:color="auto"/>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434</w:t>
            </w:r>
          </w:p>
        </w:tc>
        <w:tc>
          <w:tcPr>
            <w:tcW w:w="1710" w:type="dxa"/>
            <w:tcBorders>
              <w:top w:val="nil"/>
              <w:left w:val="single" w:sz="4" w:space="0" w:color="auto"/>
              <w:right w:val="single" w:sz="12"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9.6 (8.7-10.6)</w:t>
            </w:r>
          </w:p>
        </w:tc>
        <w:tc>
          <w:tcPr>
            <w:tcW w:w="1890" w:type="dxa"/>
            <w:tcBorders>
              <w:top w:val="nil"/>
              <w:left w:val="single" w:sz="12" w:space="0" w:color="auto"/>
              <w:right w:val="single" w:sz="4" w:space="0" w:color="auto"/>
            </w:tcBorders>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0.85 (0.63-1.16)</w:t>
            </w:r>
          </w:p>
        </w:tc>
      </w:tr>
      <w:tr w:rsidR="00F04BD8" w:rsidRPr="00385D62" w:rsidTr="00FC1FC3">
        <w:trPr>
          <w:trHeight w:val="270"/>
        </w:trPr>
        <w:tc>
          <w:tcPr>
            <w:tcW w:w="2628" w:type="dxa"/>
            <w:tcBorders>
              <w:top w:val="nil"/>
              <w:left w:val="single" w:sz="4" w:space="0" w:color="auto"/>
              <w:right w:val="single" w:sz="4" w:space="0" w:color="auto"/>
            </w:tcBorders>
            <w:shd w:val="clear" w:color="auto" w:fill="auto"/>
            <w:vAlign w:val="center"/>
            <w:hideMark/>
          </w:tcPr>
          <w:p w:rsidR="00F04BD8" w:rsidRPr="00385D62" w:rsidRDefault="00F04BD8"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CPRD</w:t>
            </w:r>
          </w:p>
        </w:tc>
        <w:tc>
          <w:tcPr>
            <w:tcW w:w="900" w:type="dxa"/>
            <w:tcBorders>
              <w:top w:val="nil"/>
              <w:left w:val="single" w:sz="4" w:space="0" w:color="auto"/>
              <w:right w:val="single" w:sz="4" w:space="0" w:color="auto"/>
            </w:tcBorders>
            <w:shd w:val="clear" w:color="auto" w:fill="auto"/>
            <w:vAlign w:val="center"/>
          </w:tcPr>
          <w:p w:rsidR="00F04BD8"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4,149</w:t>
            </w:r>
          </w:p>
        </w:tc>
        <w:tc>
          <w:tcPr>
            <w:tcW w:w="1080" w:type="dxa"/>
            <w:tcBorders>
              <w:top w:val="nil"/>
              <w:left w:val="single" w:sz="4" w:space="0" w:color="auto"/>
              <w:right w:val="single" w:sz="4" w:space="0" w:color="auto"/>
            </w:tcBorders>
            <w:vAlign w:val="center"/>
          </w:tcPr>
          <w:p w:rsidR="00F04BD8"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2,770.0</w:t>
            </w:r>
          </w:p>
        </w:tc>
        <w:tc>
          <w:tcPr>
            <w:tcW w:w="900" w:type="dxa"/>
            <w:tcBorders>
              <w:top w:val="nil"/>
              <w:left w:val="single" w:sz="4" w:space="0" w:color="auto"/>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21</w:t>
            </w:r>
          </w:p>
        </w:tc>
        <w:tc>
          <w:tcPr>
            <w:tcW w:w="1710" w:type="dxa"/>
            <w:tcBorders>
              <w:top w:val="nil"/>
              <w:left w:val="single" w:sz="4" w:space="0" w:color="auto"/>
              <w:right w:val="single" w:sz="12"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7.6 (4.7-11.6)</w:t>
            </w:r>
          </w:p>
        </w:tc>
        <w:tc>
          <w:tcPr>
            <w:tcW w:w="990" w:type="dxa"/>
            <w:tcBorders>
              <w:top w:val="nil"/>
              <w:left w:val="single" w:sz="12" w:space="0" w:color="auto"/>
              <w:right w:val="single" w:sz="4" w:space="0" w:color="auto"/>
            </w:tcBorders>
            <w:shd w:val="clear" w:color="auto" w:fill="auto"/>
            <w:vAlign w:val="center"/>
          </w:tcPr>
          <w:p w:rsidR="00F04BD8"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39,220</w:t>
            </w:r>
          </w:p>
        </w:tc>
        <w:tc>
          <w:tcPr>
            <w:tcW w:w="1170" w:type="dxa"/>
            <w:tcBorders>
              <w:top w:val="nil"/>
              <w:left w:val="single" w:sz="4" w:space="0" w:color="auto"/>
              <w:right w:val="single" w:sz="4" w:space="0" w:color="auto"/>
            </w:tcBorders>
            <w:vAlign w:val="center"/>
          </w:tcPr>
          <w:p w:rsidR="00F04BD8"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21,735.7</w:t>
            </w:r>
          </w:p>
        </w:tc>
        <w:tc>
          <w:tcPr>
            <w:tcW w:w="900" w:type="dxa"/>
            <w:tcBorders>
              <w:top w:val="nil"/>
              <w:left w:val="single" w:sz="4" w:space="0" w:color="auto"/>
              <w:right w:val="single" w:sz="4"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156</w:t>
            </w:r>
          </w:p>
        </w:tc>
        <w:tc>
          <w:tcPr>
            <w:tcW w:w="1710" w:type="dxa"/>
            <w:tcBorders>
              <w:top w:val="nil"/>
              <w:left w:val="single" w:sz="4" w:space="0" w:color="auto"/>
              <w:right w:val="single" w:sz="12" w:space="0" w:color="auto"/>
            </w:tcBorders>
            <w:shd w:val="clear" w:color="auto" w:fill="auto"/>
            <w:vAlign w:val="center"/>
          </w:tcPr>
          <w:p w:rsidR="00F04BD8" w:rsidRPr="00385D62" w:rsidRDefault="00F04BD8"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7.2 (6.1-8.4)</w:t>
            </w:r>
          </w:p>
        </w:tc>
        <w:tc>
          <w:tcPr>
            <w:tcW w:w="1890" w:type="dxa"/>
            <w:tcBorders>
              <w:top w:val="nil"/>
              <w:left w:val="single" w:sz="12" w:space="0" w:color="auto"/>
              <w:right w:val="single" w:sz="4" w:space="0" w:color="auto"/>
            </w:tcBorders>
            <w:vAlign w:val="center"/>
          </w:tcPr>
          <w:p w:rsidR="00F04BD8" w:rsidRPr="00385D62" w:rsidRDefault="00F04BD8" w:rsidP="00A6490F">
            <w:pPr>
              <w:spacing w:line="23" w:lineRule="atLeast"/>
              <w:jc w:val="center"/>
              <w:rPr>
                <w:rFonts w:ascii="Times New Roman" w:hAnsi="Times New Roman" w:cs="Times New Roman"/>
                <w:sz w:val="20"/>
                <w:szCs w:val="20"/>
              </w:rPr>
            </w:pPr>
            <w:r w:rsidRPr="00385D62">
              <w:rPr>
                <w:rFonts w:ascii="Times New Roman" w:hAnsi="Times New Roman" w:cs="Times New Roman"/>
                <w:color w:val="000000"/>
                <w:sz w:val="20"/>
                <w:szCs w:val="20"/>
              </w:rPr>
              <w:t>1.00 (0.61-1.65)</w:t>
            </w:r>
          </w:p>
        </w:tc>
      </w:tr>
      <w:tr w:rsidR="00A6490F" w:rsidRPr="00385D62" w:rsidTr="00FC1FC3">
        <w:trPr>
          <w:trHeight w:val="270"/>
        </w:trPr>
        <w:tc>
          <w:tcPr>
            <w:tcW w:w="2628" w:type="dxa"/>
            <w:tcBorders>
              <w:left w:val="single" w:sz="4" w:space="0" w:color="auto"/>
              <w:bottom w:val="single" w:sz="4" w:space="0" w:color="auto"/>
              <w:right w:val="single" w:sz="4" w:space="0" w:color="auto"/>
            </w:tcBorders>
            <w:shd w:val="clear" w:color="auto" w:fill="auto"/>
            <w:vAlign w:val="center"/>
            <w:hideMark/>
          </w:tcPr>
          <w:p w:rsidR="00A6490F" w:rsidRPr="00385D62" w:rsidRDefault="00A6490F"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863</w:t>
            </w:r>
          </w:p>
        </w:tc>
        <w:tc>
          <w:tcPr>
            <w:tcW w:w="108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575.9</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6</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10.4 (3.8-22.7)</w:t>
            </w:r>
          </w:p>
        </w:tc>
        <w:tc>
          <w:tcPr>
            <w:tcW w:w="990" w:type="dxa"/>
            <w:tcBorders>
              <w:left w:val="single" w:sz="12"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5,299</w:t>
            </w:r>
          </w:p>
        </w:tc>
        <w:tc>
          <w:tcPr>
            <w:tcW w:w="117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3,043.2</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27</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8.9 (5.8-12.9)</w:t>
            </w:r>
          </w:p>
        </w:tc>
        <w:tc>
          <w:tcPr>
            <w:tcW w:w="1890" w:type="dxa"/>
            <w:tcBorders>
              <w:left w:val="single" w:sz="12"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1.18 (0.44-3.14)</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Liver Failure</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color w:val="000000"/>
                <w:sz w:val="20"/>
                <w:szCs w:val="20"/>
              </w:rPr>
            </w:pP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Medicare</w:t>
            </w:r>
            <w:r w:rsidR="009242C5" w:rsidRPr="00385D62">
              <w:rPr>
                <w:rFonts w:ascii="Times New Roman" w:eastAsia="Calibri" w:hAnsi="Times New Roman" w:cs="Times New Roman"/>
                <w:sz w:val="20"/>
                <w:szCs w:val="20"/>
                <w:vertAlign w:val="superscript"/>
              </w:rPr>
              <w:t>b</w:t>
            </w:r>
            <w:proofErr w:type="spellEnd"/>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82,781</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46,227.1</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33</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0.7 (0.5-1.0)</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82,781</w:t>
            </w: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41,862.5</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48</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1.1 (0.8-1.5)</w:t>
            </w:r>
          </w:p>
        </w:tc>
        <w:tc>
          <w:tcPr>
            <w:tcW w:w="1890" w:type="dxa"/>
            <w:tcBorders>
              <w:left w:val="single" w:sz="12"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0.75 (0.46-1.24)</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r w:rsidR="009242C5" w:rsidRPr="00385D62">
              <w:rPr>
                <w:rFonts w:ascii="Times New Roman" w:eastAsia="Calibri" w:hAnsi="Times New Roman" w:cs="Times New Roman"/>
                <w:sz w:val="20"/>
                <w:szCs w:val="20"/>
                <w:vertAlign w:val="superscript"/>
              </w:rPr>
              <w:t xml:space="preserve"> b</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10,303</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6,682.4</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0.3 (0.04-1.1)</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98,381</w:t>
            </w: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45,732.7</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7</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0.2 (0.06-0.3)</w:t>
            </w:r>
          </w:p>
        </w:tc>
        <w:tc>
          <w:tcPr>
            <w:tcW w:w="1890" w:type="dxa"/>
            <w:tcBorders>
              <w:left w:val="single" w:sz="12" w:space="0" w:color="auto"/>
              <w:right w:val="single" w:sz="4" w:space="0" w:color="auto"/>
            </w:tcBorders>
            <w:vAlign w:val="center"/>
          </w:tcPr>
          <w:p w:rsidR="00A6490F" w:rsidRPr="00385D62" w:rsidRDefault="00A6490F" w:rsidP="009242C5">
            <w:pPr>
              <w:jc w:val="center"/>
              <w:rPr>
                <w:rFonts w:ascii="Times New Roman" w:hAnsi="Times New Roman" w:cs="Times New Roman"/>
                <w:sz w:val="20"/>
                <w:szCs w:val="20"/>
              </w:rPr>
            </w:pPr>
            <w:r w:rsidRPr="00385D62">
              <w:rPr>
                <w:rFonts w:ascii="Times New Roman" w:hAnsi="Times New Roman" w:cs="Times New Roman"/>
                <w:color w:val="000000"/>
                <w:sz w:val="20"/>
                <w:szCs w:val="20"/>
              </w:rPr>
              <w:t>2.46 (0.43-14.14)</w:t>
            </w:r>
            <w:r w:rsidR="009242C5" w:rsidRPr="00385D62">
              <w:rPr>
                <w:rFonts w:ascii="Times New Roman" w:hAnsi="Times New Roman" w:cs="Times New Roman"/>
                <w:color w:val="000000"/>
                <w:sz w:val="20"/>
                <w:szCs w:val="20"/>
                <w:vertAlign w:val="superscript"/>
              </w:rPr>
              <w:t>c</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b</w:t>
            </w:r>
            <w:proofErr w:type="spellEnd"/>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4,178</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2,806.9</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0.0 (0.0-1.1)</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39,544</w:t>
            </w:r>
          </w:p>
        </w:tc>
        <w:tc>
          <w:tcPr>
            <w:tcW w:w="1170" w:type="dxa"/>
            <w:tcBorders>
              <w:left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22,072.6</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0.0 (0.0-0.1)</w:t>
            </w:r>
          </w:p>
        </w:tc>
        <w:tc>
          <w:tcPr>
            <w:tcW w:w="1890" w:type="dxa"/>
            <w:tcBorders>
              <w:left w:val="single" w:sz="12"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w:t>
            </w:r>
          </w:p>
        </w:tc>
      </w:tr>
      <w:tr w:rsidR="00A6490F" w:rsidRPr="00385D62" w:rsidTr="00FC1FC3">
        <w:trPr>
          <w:trHeight w:val="270"/>
        </w:trPr>
        <w:tc>
          <w:tcPr>
            <w:tcW w:w="2628"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r w:rsidR="009242C5" w:rsidRPr="00385D62">
              <w:rPr>
                <w:rFonts w:ascii="Times New Roman" w:eastAsia="Calibri" w:hAnsi="Times New Roman" w:cs="Times New Roman"/>
                <w:sz w:val="20"/>
                <w:szCs w:val="20"/>
                <w:vertAlign w:val="superscript"/>
              </w:rPr>
              <w:t>b</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871</w:t>
            </w:r>
          </w:p>
        </w:tc>
        <w:tc>
          <w:tcPr>
            <w:tcW w:w="108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587.2</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0.0 (0.0-5.1)</w:t>
            </w:r>
          </w:p>
        </w:tc>
        <w:tc>
          <w:tcPr>
            <w:tcW w:w="990" w:type="dxa"/>
            <w:tcBorders>
              <w:left w:val="single" w:sz="12"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5,345</w:t>
            </w:r>
          </w:p>
        </w:tc>
        <w:tc>
          <w:tcPr>
            <w:tcW w:w="117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3,075.0</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0.0 (0.0-1.0)</w:t>
            </w:r>
          </w:p>
        </w:tc>
        <w:tc>
          <w:tcPr>
            <w:tcW w:w="1890" w:type="dxa"/>
            <w:tcBorders>
              <w:left w:val="single" w:sz="12"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A6490F" w:rsidRPr="00385D62" w:rsidTr="00FC1FC3">
        <w:trPr>
          <w:trHeight w:val="270"/>
        </w:trPr>
        <w:tc>
          <w:tcPr>
            <w:tcW w:w="2628"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Kidney Injury</w:t>
            </w: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080" w:type="dxa"/>
            <w:tcBorders>
              <w:top w:val="single" w:sz="4" w:space="0" w:color="auto"/>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top w:val="single" w:sz="4" w:space="0" w:color="auto"/>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90" w:type="dxa"/>
            <w:tcBorders>
              <w:top w:val="single" w:sz="4" w:space="0" w:color="auto"/>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170" w:type="dxa"/>
            <w:tcBorders>
              <w:top w:val="single" w:sz="4" w:space="0" w:color="auto"/>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top w:val="single" w:sz="4" w:space="0" w:color="auto"/>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890" w:type="dxa"/>
            <w:tcBorders>
              <w:top w:val="single" w:sz="4" w:space="0" w:color="auto"/>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color w:val="000000"/>
                <w:sz w:val="20"/>
                <w:szCs w:val="20"/>
              </w:rPr>
            </w:pP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Medicare</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71,806</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39,617.4</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409</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10.3 (9.3-11.4)</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600,712</w:t>
            </w: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328,934.3</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3,445</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10.5 (10.1-10.8)</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0.94 (0.85-1.05)</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4C3D8C">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eastAsia="Calibri" w:hAnsi="Times New Roman" w:cs="Times New Roman"/>
                <w:sz w:val="20"/>
                <w:szCs w:val="20"/>
              </w:rPr>
              <w:t>9,809</w:t>
            </w:r>
          </w:p>
        </w:tc>
        <w:tc>
          <w:tcPr>
            <w:tcW w:w="1080" w:type="dxa"/>
            <w:tcBorders>
              <w:left w:val="single" w:sz="4" w:space="0" w:color="auto"/>
              <w:right w:val="single" w:sz="4" w:space="0" w:color="auto"/>
            </w:tcBorders>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eastAsia="Calibri" w:hAnsi="Times New Roman" w:cs="Times New Roman"/>
                <w:sz w:val="20"/>
                <w:szCs w:val="20"/>
              </w:rPr>
              <w:t>6,379.1</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5</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0.8 (0.3-1.8)</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95,178</w:t>
            </w:r>
          </w:p>
        </w:tc>
        <w:tc>
          <w:tcPr>
            <w:tcW w:w="1170" w:type="dxa"/>
            <w:tcBorders>
              <w:left w:val="single" w:sz="4" w:space="0" w:color="auto"/>
              <w:right w:val="single" w:sz="4" w:space="0" w:color="auto"/>
            </w:tcBorders>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hAnsi="Times New Roman" w:cs="Times New Roman"/>
                <w:sz w:val="20"/>
                <w:szCs w:val="20"/>
              </w:rPr>
              <w:t>44,141.4</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30</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0.7 (0.5-1.0)</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0.89 (0.32-2.46)</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b</w:t>
            </w:r>
            <w:proofErr w:type="spellEnd"/>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3,218</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2,085.8</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0.0 (0.0-1.4)</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35,656</w:t>
            </w: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19,633.0</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7</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0.4 (0.1-0.7)</w:t>
            </w:r>
          </w:p>
        </w:tc>
        <w:tc>
          <w:tcPr>
            <w:tcW w:w="1890" w:type="dxa"/>
            <w:tcBorders>
              <w:left w:val="single" w:sz="12"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w:t>
            </w:r>
          </w:p>
        </w:tc>
      </w:tr>
      <w:tr w:rsidR="00A6490F" w:rsidRPr="00385D62" w:rsidTr="00FC1FC3">
        <w:trPr>
          <w:trHeight w:val="270"/>
        </w:trPr>
        <w:tc>
          <w:tcPr>
            <w:tcW w:w="2628"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r w:rsidR="009242C5" w:rsidRPr="00385D62">
              <w:rPr>
                <w:rFonts w:ascii="Times New Roman" w:eastAsia="Calibri" w:hAnsi="Times New Roman" w:cs="Times New Roman"/>
                <w:sz w:val="20"/>
                <w:szCs w:val="20"/>
                <w:vertAlign w:val="superscript"/>
              </w:rPr>
              <w:t>b</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643</w:t>
            </w:r>
          </w:p>
        </w:tc>
        <w:tc>
          <w:tcPr>
            <w:tcW w:w="108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438.2</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0.0 (0.0-6.8)</w:t>
            </w:r>
          </w:p>
        </w:tc>
        <w:tc>
          <w:tcPr>
            <w:tcW w:w="990" w:type="dxa"/>
            <w:tcBorders>
              <w:left w:val="single" w:sz="12"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4,685</w:t>
            </w:r>
          </w:p>
        </w:tc>
        <w:tc>
          <w:tcPr>
            <w:tcW w:w="117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2,678.4</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1.5 (0.4-3.8)</w:t>
            </w:r>
          </w:p>
        </w:tc>
        <w:tc>
          <w:tcPr>
            <w:tcW w:w="1890" w:type="dxa"/>
            <w:tcBorders>
              <w:left w:val="single" w:sz="12"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eastAsia="Calibri" w:hAnsi="Times New Roman" w:cs="Times New Roman"/>
                <w:sz w:val="20"/>
                <w:szCs w:val="20"/>
              </w:rPr>
              <w:t>-</w:t>
            </w:r>
          </w:p>
        </w:tc>
      </w:tr>
      <w:tr w:rsidR="00A6490F" w:rsidRPr="00385D62" w:rsidTr="00FC1FC3">
        <w:trPr>
          <w:trHeight w:val="270"/>
        </w:trPr>
        <w:tc>
          <w:tcPr>
            <w:tcW w:w="2628"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Infection</w:t>
            </w: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080" w:type="dxa"/>
            <w:tcBorders>
              <w:top w:val="single" w:sz="4" w:space="0" w:color="auto"/>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top w:val="single" w:sz="4" w:space="0" w:color="auto"/>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90" w:type="dxa"/>
            <w:tcBorders>
              <w:top w:val="single" w:sz="4" w:space="0" w:color="auto"/>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170" w:type="dxa"/>
            <w:tcBorders>
              <w:top w:val="single" w:sz="4" w:space="0" w:color="auto"/>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top w:val="single" w:sz="4" w:space="0" w:color="auto"/>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890" w:type="dxa"/>
            <w:tcBorders>
              <w:top w:val="single" w:sz="4" w:space="0" w:color="auto"/>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color w:val="000000"/>
                <w:sz w:val="20"/>
                <w:szCs w:val="20"/>
              </w:rPr>
            </w:pP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Medicare</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eastAsia="Calibri" w:hAnsi="Times New Roman" w:cs="Times New Roman"/>
                <w:i/>
                <w:sz w:val="20"/>
                <w:szCs w:val="20"/>
              </w:rPr>
            </w:pPr>
            <w:r w:rsidRPr="00385D62">
              <w:rPr>
                <w:rFonts w:ascii="Times New Roman" w:hAnsi="Times New Roman" w:cs="Times New Roman"/>
                <w:color w:val="000000"/>
                <w:sz w:val="20"/>
                <w:szCs w:val="20"/>
              </w:rPr>
              <w:t>87,423</w:t>
            </w:r>
          </w:p>
        </w:tc>
        <w:tc>
          <w:tcPr>
            <w:tcW w:w="1080" w:type="dxa"/>
            <w:tcBorders>
              <w:left w:val="single" w:sz="4" w:space="0" w:color="auto"/>
              <w:right w:val="single" w:sz="4" w:space="0" w:color="auto"/>
            </w:tcBorders>
            <w:vAlign w:val="center"/>
          </w:tcPr>
          <w:p w:rsidR="00A6490F" w:rsidRPr="00385D62" w:rsidRDefault="00A6490F" w:rsidP="00A6490F">
            <w:pPr>
              <w:jc w:val="center"/>
              <w:rPr>
                <w:rFonts w:ascii="Times New Roman" w:eastAsia="Calibri" w:hAnsi="Times New Roman" w:cs="Times New Roman"/>
                <w:i/>
                <w:sz w:val="20"/>
                <w:szCs w:val="20"/>
              </w:rPr>
            </w:pPr>
            <w:r w:rsidRPr="00385D62">
              <w:rPr>
                <w:rFonts w:ascii="Times New Roman" w:hAnsi="Times New Roman" w:cs="Times New Roman"/>
                <w:color w:val="000000"/>
                <w:sz w:val="20"/>
                <w:szCs w:val="20"/>
              </w:rPr>
              <w:t>47,573.7</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2,919</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eastAsia="Calibri" w:hAnsi="Times New Roman" w:cs="Times New Roman"/>
                <w:i/>
                <w:sz w:val="20"/>
                <w:szCs w:val="20"/>
              </w:rPr>
            </w:pPr>
            <w:r w:rsidRPr="00385D62">
              <w:rPr>
                <w:rFonts w:ascii="Times New Roman" w:hAnsi="Times New Roman" w:cs="Times New Roman"/>
                <w:color w:val="000000"/>
                <w:sz w:val="20"/>
                <w:szCs w:val="20"/>
              </w:rPr>
              <w:t>61.4 (59.2-63.6)</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675,968</w:t>
            </w: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360,612.4</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eastAsia="Calibri" w:hAnsi="Times New Roman" w:cs="Times New Roman"/>
                <w:i/>
                <w:sz w:val="20"/>
                <w:szCs w:val="20"/>
              </w:rPr>
            </w:pPr>
            <w:r w:rsidRPr="00385D62">
              <w:rPr>
                <w:rFonts w:ascii="Times New Roman" w:hAnsi="Times New Roman" w:cs="Times New Roman"/>
                <w:color w:val="000000"/>
                <w:sz w:val="20"/>
                <w:szCs w:val="20"/>
              </w:rPr>
              <w:t>23,058</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eastAsia="Calibri" w:hAnsi="Times New Roman" w:cs="Times New Roman"/>
                <w:i/>
                <w:sz w:val="20"/>
                <w:szCs w:val="20"/>
              </w:rPr>
            </w:pPr>
            <w:r w:rsidRPr="00385D62">
              <w:rPr>
                <w:rFonts w:ascii="Times New Roman" w:hAnsi="Times New Roman" w:cs="Times New Roman"/>
                <w:color w:val="000000"/>
                <w:sz w:val="20"/>
                <w:szCs w:val="20"/>
              </w:rPr>
              <w:t>63.9 (63.1-64.8)</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0.96 (0.92-1.00)</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4C3D8C">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10,289</w:t>
            </w:r>
          </w:p>
        </w:tc>
        <w:tc>
          <w:tcPr>
            <w:tcW w:w="1080" w:type="dxa"/>
            <w:tcBorders>
              <w:left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6,640.9</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100</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15.1 (12.3-18.3)</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97,345</w:t>
            </w:r>
          </w:p>
        </w:tc>
        <w:tc>
          <w:tcPr>
            <w:tcW w:w="1170" w:type="dxa"/>
            <w:tcBorders>
              <w:left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45,118.5</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631</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14.0 (12.9-15.1)</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1.10 (0.88-1.38)</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b</w:t>
            </w:r>
            <w:proofErr w:type="spellEnd"/>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4,071</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2,660.1</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89</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33.5 (26.9-41.2)</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38,645</w:t>
            </w:r>
          </w:p>
        </w:tc>
        <w:tc>
          <w:tcPr>
            <w:tcW w:w="1170" w:type="dxa"/>
            <w:tcBorders>
              <w:left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21,093.4</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743</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35.2 (32.7-37.9)</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0.89 (0.70-1.13)</w:t>
            </w:r>
          </w:p>
        </w:tc>
      </w:tr>
      <w:tr w:rsidR="00A6490F" w:rsidRPr="00385D62" w:rsidTr="00FC1FC3">
        <w:trPr>
          <w:trHeight w:val="270"/>
        </w:trPr>
        <w:tc>
          <w:tcPr>
            <w:tcW w:w="2628"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857</w:t>
            </w:r>
          </w:p>
        </w:tc>
        <w:tc>
          <w:tcPr>
            <w:tcW w:w="1080" w:type="dxa"/>
            <w:tcBorders>
              <w:left w:val="single" w:sz="4"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562.7</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3.6 (0.4-12.8)</w:t>
            </w:r>
          </w:p>
        </w:tc>
        <w:tc>
          <w:tcPr>
            <w:tcW w:w="990" w:type="dxa"/>
            <w:tcBorders>
              <w:left w:val="single" w:sz="12"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5,246</w:t>
            </w:r>
          </w:p>
        </w:tc>
        <w:tc>
          <w:tcPr>
            <w:tcW w:w="1170" w:type="dxa"/>
            <w:tcBorders>
              <w:left w:val="single" w:sz="4"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2,965.5</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22</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7.4 (4.6-11.2)</w:t>
            </w:r>
          </w:p>
        </w:tc>
        <w:tc>
          <w:tcPr>
            <w:tcW w:w="1890" w:type="dxa"/>
            <w:tcBorders>
              <w:left w:val="single" w:sz="12"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0.55 (0.12-2.59)</w:t>
            </w:r>
          </w:p>
        </w:tc>
      </w:tr>
      <w:tr w:rsidR="00A6490F" w:rsidRPr="00385D62" w:rsidTr="00FC1FC3">
        <w:trPr>
          <w:trHeight w:val="270"/>
        </w:trPr>
        <w:tc>
          <w:tcPr>
            <w:tcW w:w="2628"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Hypersensitivity</w:t>
            </w: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080" w:type="dxa"/>
            <w:tcBorders>
              <w:top w:val="single" w:sz="4" w:space="0" w:color="auto"/>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top w:val="single" w:sz="4" w:space="0" w:color="auto"/>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90" w:type="dxa"/>
            <w:tcBorders>
              <w:top w:val="single" w:sz="4" w:space="0" w:color="auto"/>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170" w:type="dxa"/>
            <w:tcBorders>
              <w:top w:val="single" w:sz="4" w:space="0" w:color="auto"/>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900" w:type="dxa"/>
            <w:tcBorders>
              <w:top w:val="single" w:sz="4" w:space="0" w:color="auto"/>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710" w:type="dxa"/>
            <w:tcBorders>
              <w:top w:val="single" w:sz="4" w:space="0" w:color="auto"/>
              <w:left w:val="single" w:sz="4" w:space="0" w:color="auto"/>
              <w:right w:val="single" w:sz="12"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color w:val="000000"/>
                <w:sz w:val="20"/>
                <w:szCs w:val="20"/>
              </w:rPr>
            </w:pPr>
          </w:p>
        </w:tc>
        <w:tc>
          <w:tcPr>
            <w:tcW w:w="1890" w:type="dxa"/>
            <w:tcBorders>
              <w:top w:val="single" w:sz="4" w:space="0" w:color="auto"/>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color w:val="000000"/>
                <w:sz w:val="20"/>
                <w:szCs w:val="20"/>
              </w:rPr>
            </w:pP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Medicare</w:t>
            </w:r>
            <w:r w:rsidR="009242C5" w:rsidRPr="00385D62">
              <w:rPr>
                <w:rFonts w:ascii="Times New Roman" w:eastAsia="Calibri" w:hAnsi="Times New Roman" w:cs="Times New Roman"/>
                <w:sz w:val="20"/>
                <w:szCs w:val="20"/>
                <w:vertAlign w:val="superscript"/>
              </w:rPr>
              <w:t>b</w:t>
            </w:r>
            <w:proofErr w:type="spellEnd"/>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92,572</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51,282.0</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102</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2.0 (1.6-2.4)</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740,116</w:t>
            </w:r>
          </w:p>
        </w:tc>
        <w:tc>
          <w:tcPr>
            <w:tcW w:w="1170" w:type="dxa"/>
            <w:tcBorders>
              <w:left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398,368.4</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902</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2.3 (2.1-2.4)</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0.87 (0.70-1.08)</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r w:rsidR="009242C5" w:rsidRPr="00385D62">
              <w:rPr>
                <w:rFonts w:ascii="Times New Roman" w:eastAsia="Calibri" w:hAnsi="Times New Roman" w:cs="Times New Roman"/>
                <w:sz w:val="20"/>
                <w:szCs w:val="20"/>
                <w:vertAlign w:val="superscript"/>
              </w:rPr>
              <w:t xml:space="preserve"> b</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10,511</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6,802.7</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8</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1.2 (0.5-2.3)</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100,268</w:t>
            </w:r>
          </w:p>
        </w:tc>
        <w:tc>
          <w:tcPr>
            <w:tcW w:w="117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46,482.7</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83</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1.8 (1.4-2.2)</w:t>
            </w:r>
          </w:p>
        </w:tc>
        <w:tc>
          <w:tcPr>
            <w:tcW w:w="1890" w:type="dxa"/>
            <w:tcBorders>
              <w:left w:val="single" w:sz="12"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0.78 (0.36-1.69)</w:t>
            </w:r>
          </w:p>
        </w:tc>
      </w:tr>
      <w:tr w:rsidR="00A6490F" w:rsidRPr="00385D62" w:rsidTr="00FC1FC3">
        <w:trPr>
          <w:trHeight w:val="270"/>
        </w:trPr>
        <w:tc>
          <w:tcPr>
            <w:tcW w:w="2628" w:type="dxa"/>
            <w:tcBorders>
              <w:left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b</w:t>
            </w:r>
            <w:proofErr w:type="spellEnd"/>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4,179</w:t>
            </w:r>
          </w:p>
        </w:tc>
        <w:tc>
          <w:tcPr>
            <w:tcW w:w="1080" w:type="dxa"/>
            <w:tcBorders>
              <w:left w:val="single" w:sz="4" w:space="0" w:color="auto"/>
              <w:right w:val="single" w:sz="4" w:space="0" w:color="auto"/>
            </w:tcBorders>
            <w:vAlign w:val="center"/>
          </w:tcPr>
          <w:p w:rsidR="00A6490F" w:rsidRPr="00385D62" w:rsidRDefault="00A6490F" w:rsidP="00A6490F">
            <w:pPr>
              <w:spacing w:line="276" w:lineRule="auto"/>
              <w:jc w:val="center"/>
              <w:rPr>
                <w:rFonts w:ascii="Times New Roman" w:eastAsia="Calibri" w:hAnsi="Times New Roman" w:cs="Times New Roman"/>
                <w:sz w:val="20"/>
                <w:szCs w:val="20"/>
              </w:rPr>
            </w:pPr>
            <w:r w:rsidRPr="00385D62">
              <w:rPr>
                <w:rFonts w:ascii="Times New Roman" w:hAnsi="Times New Roman" w:cs="Times New Roman"/>
                <w:color w:val="000000"/>
                <w:sz w:val="20"/>
                <w:szCs w:val="20"/>
              </w:rPr>
              <w:t>2,806.0</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1.1 (0.2-3.1)</w:t>
            </w:r>
          </w:p>
        </w:tc>
        <w:tc>
          <w:tcPr>
            <w:tcW w:w="990" w:type="dxa"/>
            <w:tcBorders>
              <w:left w:val="single" w:sz="12"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39,598</w:t>
            </w:r>
          </w:p>
        </w:tc>
        <w:tc>
          <w:tcPr>
            <w:tcW w:w="1170" w:type="dxa"/>
            <w:tcBorders>
              <w:left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22,083.5</w:t>
            </w:r>
          </w:p>
        </w:tc>
        <w:tc>
          <w:tcPr>
            <w:tcW w:w="900" w:type="dxa"/>
            <w:tcBorders>
              <w:left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13</w:t>
            </w:r>
          </w:p>
        </w:tc>
        <w:tc>
          <w:tcPr>
            <w:tcW w:w="1710" w:type="dxa"/>
            <w:tcBorders>
              <w:left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0.6 (0.3-1.0)</w:t>
            </w:r>
          </w:p>
        </w:tc>
        <w:tc>
          <w:tcPr>
            <w:tcW w:w="1890" w:type="dxa"/>
            <w:tcBorders>
              <w:left w:val="single" w:sz="12" w:space="0" w:color="auto"/>
              <w:right w:val="single" w:sz="4" w:space="0" w:color="auto"/>
            </w:tcBorders>
            <w:vAlign w:val="center"/>
          </w:tcPr>
          <w:p w:rsidR="00A6490F" w:rsidRPr="00385D62" w:rsidRDefault="00A6490F" w:rsidP="009242C5">
            <w:pPr>
              <w:jc w:val="center"/>
              <w:rPr>
                <w:rFonts w:ascii="Times New Roman" w:hAnsi="Times New Roman" w:cs="Times New Roman"/>
                <w:sz w:val="20"/>
                <w:szCs w:val="20"/>
              </w:rPr>
            </w:pPr>
            <w:r w:rsidRPr="00385D62">
              <w:rPr>
                <w:rFonts w:ascii="Times New Roman" w:hAnsi="Times New Roman" w:cs="Times New Roman"/>
                <w:color w:val="000000"/>
                <w:sz w:val="20"/>
                <w:szCs w:val="20"/>
              </w:rPr>
              <w:t>2.63 (0.57-12.01)</w:t>
            </w:r>
            <w:r w:rsidR="009242C5" w:rsidRPr="00385D62">
              <w:rPr>
                <w:rFonts w:ascii="Times New Roman" w:hAnsi="Times New Roman" w:cs="Times New Roman"/>
                <w:color w:val="000000"/>
                <w:sz w:val="20"/>
                <w:szCs w:val="20"/>
                <w:vertAlign w:val="superscript"/>
              </w:rPr>
              <w:t>c</w:t>
            </w:r>
          </w:p>
        </w:tc>
      </w:tr>
      <w:tr w:rsidR="00A6490F" w:rsidRPr="00385D62" w:rsidTr="00FC1FC3">
        <w:trPr>
          <w:trHeight w:val="270"/>
        </w:trPr>
        <w:tc>
          <w:tcPr>
            <w:tcW w:w="2628"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9242C5">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r w:rsidR="009242C5" w:rsidRPr="00385D62">
              <w:rPr>
                <w:rFonts w:ascii="Times New Roman" w:eastAsia="Calibri" w:hAnsi="Times New Roman" w:cs="Times New Roman"/>
                <w:sz w:val="20"/>
                <w:szCs w:val="20"/>
                <w:vertAlign w:val="superscript"/>
              </w:rPr>
              <w:t>b</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872</w:t>
            </w:r>
          </w:p>
        </w:tc>
        <w:tc>
          <w:tcPr>
            <w:tcW w:w="1080" w:type="dxa"/>
            <w:tcBorders>
              <w:left w:val="single" w:sz="4"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587.7</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0.0 (0.0-5.1)</w:t>
            </w:r>
          </w:p>
        </w:tc>
        <w:tc>
          <w:tcPr>
            <w:tcW w:w="990" w:type="dxa"/>
            <w:tcBorders>
              <w:left w:val="single" w:sz="12" w:space="0" w:color="auto"/>
              <w:bottom w:val="single" w:sz="4" w:space="0" w:color="auto"/>
              <w:right w:val="single" w:sz="4" w:space="0" w:color="auto"/>
            </w:tcBorders>
            <w:shd w:val="clear" w:color="auto" w:fill="auto"/>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5,353</w:t>
            </w:r>
          </w:p>
        </w:tc>
        <w:tc>
          <w:tcPr>
            <w:tcW w:w="1170" w:type="dxa"/>
            <w:tcBorders>
              <w:left w:val="single" w:sz="4" w:space="0" w:color="auto"/>
              <w:bottom w:val="single" w:sz="4" w:space="0" w:color="auto"/>
              <w:right w:val="single" w:sz="4" w:space="0" w:color="auto"/>
            </w:tcBorders>
            <w:vAlign w:val="center"/>
          </w:tcPr>
          <w:p w:rsidR="00A6490F" w:rsidRPr="00385D62" w:rsidRDefault="00A6490F" w:rsidP="00A6490F">
            <w:pPr>
              <w:spacing w:line="276" w:lineRule="auto"/>
              <w:jc w:val="center"/>
              <w:rPr>
                <w:rFonts w:ascii="Times New Roman" w:hAnsi="Times New Roman" w:cs="Times New Roman"/>
                <w:sz w:val="20"/>
                <w:szCs w:val="20"/>
              </w:rPr>
            </w:pPr>
            <w:r w:rsidRPr="00385D62">
              <w:rPr>
                <w:rFonts w:ascii="Times New Roman" w:hAnsi="Times New Roman" w:cs="Times New Roman"/>
                <w:color w:val="000000"/>
                <w:sz w:val="20"/>
                <w:szCs w:val="20"/>
              </w:rPr>
              <w:t>3,079.7</w:t>
            </w:r>
          </w:p>
        </w:tc>
        <w:tc>
          <w:tcPr>
            <w:tcW w:w="900" w:type="dxa"/>
            <w:tcBorders>
              <w:left w:val="single" w:sz="4" w:space="0" w:color="auto"/>
              <w:bottom w:val="single" w:sz="4" w:space="0" w:color="auto"/>
              <w:right w:val="single" w:sz="4"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w:t>
            </w:r>
          </w:p>
        </w:tc>
        <w:tc>
          <w:tcPr>
            <w:tcW w:w="1710" w:type="dxa"/>
            <w:tcBorders>
              <w:left w:val="single" w:sz="4" w:space="0" w:color="auto"/>
              <w:bottom w:val="single" w:sz="4" w:space="0" w:color="auto"/>
              <w:right w:val="single" w:sz="12" w:space="0" w:color="auto"/>
            </w:tcBorders>
            <w:shd w:val="clear" w:color="auto" w:fill="auto"/>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color w:val="000000"/>
                <w:sz w:val="20"/>
                <w:szCs w:val="20"/>
              </w:rPr>
              <w:t>0.0 (0.0-1.0)</w:t>
            </w:r>
          </w:p>
        </w:tc>
        <w:tc>
          <w:tcPr>
            <w:tcW w:w="1890" w:type="dxa"/>
            <w:tcBorders>
              <w:left w:val="single" w:sz="12" w:space="0" w:color="auto"/>
              <w:bottom w:val="single" w:sz="4" w:space="0" w:color="auto"/>
              <w:right w:val="single" w:sz="4" w:space="0" w:color="auto"/>
            </w:tcBorders>
            <w:vAlign w:val="center"/>
          </w:tcPr>
          <w:p w:rsidR="00A6490F" w:rsidRPr="00385D62" w:rsidRDefault="00A6490F" w:rsidP="00A6490F">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A6490F" w:rsidRPr="00385D62" w:rsidTr="002E02C6">
        <w:trPr>
          <w:trHeight w:val="432"/>
        </w:trPr>
        <w:tc>
          <w:tcPr>
            <w:tcW w:w="13878" w:type="dxa"/>
            <w:gridSpan w:val="10"/>
            <w:tcBorders>
              <w:top w:val="single" w:sz="4" w:space="0" w:color="auto"/>
              <w:bottom w:val="nil"/>
            </w:tcBorders>
            <w:vAlign w:val="bottom"/>
          </w:tcPr>
          <w:p w:rsidR="00A6490F" w:rsidRPr="00385D62" w:rsidRDefault="00A6490F" w:rsidP="002E02C6">
            <w:pPr>
              <w:rPr>
                <w:rFonts w:ascii="Times New Roman" w:hAnsi="Times New Roman" w:cs="Times New Roman"/>
                <w:sz w:val="16"/>
                <w:szCs w:val="16"/>
              </w:rPr>
            </w:pPr>
            <w:r w:rsidRPr="00385D62">
              <w:rPr>
                <w:rFonts w:ascii="Times New Roman" w:hAnsi="Times New Roman" w:cs="Times New Roman"/>
                <w:sz w:val="16"/>
                <w:szCs w:val="16"/>
              </w:rPr>
              <w:t xml:space="preserve">Abbreviations: CI, confidence interval; </w:t>
            </w:r>
            <w:r w:rsidR="009242C5" w:rsidRPr="00385D62">
              <w:rPr>
                <w:rFonts w:ascii="Times New Roman" w:hAnsi="Times New Roman" w:cs="Times New Roman"/>
                <w:sz w:val="16"/>
                <w:szCs w:val="16"/>
              </w:rPr>
              <w:t xml:space="preserve">CPRD, Clinical Practice Research Datalink; </w:t>
            </w:r>
            <w:r w:rsidRPr="00385D62">
              <w:rPr>
                <w:rFonts w:ascii="Times New Roman" w:hAnsi="Times New Roman" w:cs="Times New Roman"/>
                <w:sz w:val="16"/>
                <w:szCs w:val="16"/>
              </w:rPr>
              <w:t>HIRD</w:t>
            </w:r>
            <w:r w:rsidRPr="00385D62">
              <w:rPr>
                <w:rFonts w:ascii="Times New Roman" w:hAnsi="Times New Roman" w:cs="Times New Roman"/>
                <w:sz w:val="16"/>
                <w:szCs w:val="16"/>
                <w:vertAlign w:val="superscript"/>
              </w:rPr>
              <w:t>SM</w:t>
            </w:r>
            <w:r w:rsidRPr="00385D62">
              <w:rPr>
                <w:rFonts w:ascii="Times New Roman" w:hAnsi="Times New Roman" w:cs="Times New Roman"/>
                <w:sz w:val="16"/>
                <w:szCs w:val="16"/>
              </w:rPr>
              <w:t xml:space="preserve">, </w:t>
            </w:r>
            <w:proofErr w:type="spellStart"/>
            <w:r w:rsidRPr="00385D62">
              <w:rPr>
                <w:rFonts w:ascii="Times New Roman" w:hAnsi="Times New Roman" w:cs="Times New Roman"/>
                <w:sz w:val="16"/>
                <w:szCs w:val="16"/>
              </w:rPr>
              <w:t>HealthCore</w:t>
            </w:r>
            <w:proofErr w:type="spellEnd"/>
            <w:r w:rsidRPr="00385D62">
              <w:rPr>
                <w:rFonts w:ascii="Times New Roman" w:hAnsi="Times New Roman" w:cs="Times New Roman"/>
                <w:sz w:val="16"/>
                <w:szCs w:val="16"/>
              </w:rPr>
              <w:t xml:space="preserve"> Integrated Research </w:t>
            </w:r>
            <w:proofErr w:type="spellStart"/>
            <w:r w:rsidRPr="00385D62">
              <w:rPr>
                <w:rFonts w:ascii="Times New Roman" w:hAnsi="Times New Roman" w:cs="Times New Roman"/>
                <w:sz w:val="16"/>
                <w:szCs w:val="16"/>
              </w:rPr>
              <w:t>Database</w:t>
            </w:r>
            <w:r w:rsidRPr="00385D62">
              <w:rPr>
                <w:rFonts w:ascii="Times New Roman" w:hAnsi="Times New Roman" w:cs="Times New Roman"/>
                <w:sz w:val="16"/>
                <w:szCs w:val="16"/>
                <w:vertAlign w:val="superscript"/>
              </w:rPr>
              <w:t>SM</w:t>
            </w:r>
            <w:proofErr w:type="spellEnd"/>
            <w:r w:rsidRPr="00385D62">
              <w:rPr>
                <w:rFonts w:ascii="Times New Roman" w:hAnsi="Times New Roman" w:cs="Times New Roman"/>
                <w:sz w:val="16"/>
                <w:szCs w:val="16"/>
              </w:rPr>
              <w:t xml:space="preserve">; </w:t>
            </w:r>
            <w:r w:rsidR="009242C5" w:rsidRPr="00385D62">
              <w:rPr>
                <w:rFonts w:ascii="Times New Roman" w:hAnsi="Times New Roman" w:cs="Times New Roman"/>
                <w:sz w:val="16"/>
                <w:szCs w:val="16"/>
              </w:rPr>
              <w:t xml:space="preserve">MACE, major adverse cardiovascular events; OAD, oral anti-diabetic drug; </w:t>
            </w:r>
            <w:proofErr w:type="spellStart"/>
            <w:r w:rsidR="009242C5" w:rsidRPr="00385D62">
              <w:rPr>
                <w:rFonts w:ascii="Times New Roman" w:hAnsi="Times New Roman" w:cs="Times New Roman"/>
                <w:sz w:val="16"/>
                <w:szCs w:val="16"/>
              </w:rPr>
              <w:t>Saxa</w:t>
            </w:r>
            <w:proofErr w:type="spellEnd"/>
            <w:r w:rsidR="009242C5" w:rsidRPr="00385D62">
              <w:rPr>
                <w:rFonts w:ascii="Times New Roman" w:hAnsi="Times New Roman" w:cs="Times New Roman"/>
                <w:sz w:val="16"/>
                <w:szCs w:val="16"/>
              </w:rPr>
              <w:t xml:space="preserve">, saxagliptin; </w:t>
            </w:r>
            <w:r w:rsidRPr="00385D62">
              <w:rPr>
                <w:rFonts w:ascii="Times New Roman" w:hAnsi="Times New Roman" w:cs="Times New Roman"/>
                <w:sz w:val="16"/>
                <w:szCs w:val="16"/>
              </w:rPr>
              <w:t>THIN, The Health Improvement Network</w:t>
            </w:r>
          </w:p>
        </w:tc>
      </w:tr>
      <w:tr w:rsidR="00A6490F" w:rsidRPr="00385D62" w:rsidTr="00FC1FC3">
        <w:trPr>
          <w:trHeight w:val="80"/>
        </w:trPr>
        <w:tc>
          <w:tcPr>
            <w:tcW w:w="13878" w:type="dxa"/>
            <w:gridSpan w:val="10"/>
            <w:tcBorders>
              <w:top w:val="nil"/>
              <w:bottom w:val="nil"/>
            </w:tcBorders>
          </w:tcPr>
          <w:p w:rsidR="00A6490F" w:rsidRPr="00385D62" w:rsidRDefault="009242C5" w:rsidP="00FC1FC3">
            <w:pPr>
              <w:rPr>
                <w:rFonts w:ascii="Times New Roman" w:eastAsia="Calibri" w:hAnsi="Times New Roman" w:cs="Times New Roman"/>
                <w:sz w:val="16"/>
                <w:szCs w:val="16"/>
                <w:vertAlign w:val="superscript"/>
              </w:rPr>
            </w:pPr>
            <w:proofErr w:type="spellStart"/>
            <w:r w:rsidRPr="00385D62">
              <w:rPr>
                <w:rFonts w:ascii="Times New Roman" w:eastAsia="Calibri" w:hAnsi="Times New Roman" w:cs="Times New Roman"/>
                <w:sz w:val="16"/>
                <w:szCs w:val="16"/>
                <w:vertAlign w:val="superscript"/>
              </w:rPr>
              <w:lastRenderedPageBreak/>
              <w:t>a</w:t>
            </w:r>
            <w:proofErr w:type="spellEnd"/>
            <w:r w:rsidRPr="00385D62">
              <w:rPr>
                <w:rFonts w:ascii="Times New Roman" w:eastAsia="Calibri" w:hAnsi="Times New Roman" w:cs="Times New Roman"/>
                <w:sz w:val="16"/>
                <w:szCs w:val="16"/>
                <w:vertAlign w:val="superscript"/>
              </w:rPr>
              <w:t xml:space="preserve"> </w:t>
            </w:r>
            <w:r w:rsidR="00A6490F" w:rsidRPr="00385D62">
              <w:rPr>
                <w:rFonts w:ascii="Times New Roman" w:eastAsia="Calibri" w:hAnsi="Times New Roman" w:cs="Times New Roman"/>
                <w:sz w:val="16"/>
                <w:szCs w:val="16"/>
              </w:rPr>
              <w:t>Adjusted for prior OAD therapy, quarter of observation, and geographic region unless otherwise noted</w:t>
            </w:r>
          </w:p>
          <w:p w:rsidR="00A6490F" w:rsidRPr="00385D62" w:rsidRDefault="009242C5" w:rsidP="00FC1FC3">
            <w:pPr>
              <w:rPr>
                <w:rFonts w:ascii="Times New Roman" w:eastAsia="Calibri" w:hAnsi="Times New Roman" w:cs="Times New Roman"/>
                <w:sz w:val="16"/>
                <w:szCs w:val="16"/>
              </w:rPr>
            </w:pPr>
            <w:proofErr w:type="gramStart"/>
            <w:r w:rsidRPr="00385D62">
              <w:rPr>
                <w:rFonts w:ascii="Times New Roman" w:eastAsia="Calibri" w:hAnsi="Times New Roman" w:cs="Times New Roman"/>
                <w:sz w:val="16"/>
                <w:szCs w:val="16"/>
                <w:vertAlign w:val="superscript"/>
              </w:rPr>
              <w:t>b</w:t>
            </w:r>
            <w:proofErr w:type="gramEnd"/>
            <w:r w:rsidRPr="00385D62">
              <w:rPr>
                <w:rFonts w:ascii="Times New Roman" w:eastAsia="Calibri" w:hAnsi="Times New Roman" w:cs="Times New Roman"/>
                <w:sz w:val="16"/>
                <w:szCs w:val="16"/>
                <w:vertAlign w:val="superscript"/>
              </w:rPr>
              <w:t xml:space="preserve"> </w:t>
            </w:r>
            <w:r w:rsidR="00A6490F" w:rsidRPr="00385D62">
              <w:rPr>
                <w:rFonts w:ascii="Times New Roman" w:eastAsia="Calibri" w:hAnsi="Times New Roman" w:cs="Times New Roman"/>
                <w:sz w:val="16"/>
                <w:szCs w:val="16"/>
              </w:rPr>
              <w:t xml:space="preserve">A validated algorithm was unable to be determined, so, conservatively, we included all electronically-identified outcomes that were either confirmed by medical record review or had </w:t>
            </w:r>
            <w:proofErr w:type="spellStart"/>
            <w:r w:rsidR="00A6490F" w:rsidRPr="00385D62">
              <w:rPr>
                <w:rFonts w:ascii="Times New Roman" w:eastAsia="Calibri" w:hAnsi="Times New Roman" w:cs="Times New Roman"/>
                <w:sz w:val="16"/>
                <w:szCs w:val="16"/>
              </w:rPr>
              <w:t>unobtained</w:t>
            </w:r>
            <w:proofErr w:type="spellEnd"/>
            <w:r w:rsidR="00A6490F" w:rsidRPr="00385D62">
              <w:rPr>
                <w:rFonts w:ascii="Times New Roman" w:eastAsia="Calibri" w:hAnsi="Times New Roman" w:cs="Times New Roman"/>
                <w:sz w:val="16"/>
                <w:szCs w:val="16"/>
              </w:rPr>
              <w:t xml:space="preserve"> charts as events.</w:t>
            </w:r>
          </w:p>
          <w:p w:rsidR="00A6490F" w:rsidRPr="00385D62" w:rsidRDefault="009242C5" w:rsidP="00FC1FC3">
            <w:pPr>
              <w:rPr>
                <w:rFonts w:ascii="Times New Roman" w:eastAsia="Calibri" w:hAnsi="Times New Roman" w:cs="Times New Roman"/>
                <w:sz w:val="20"/>
                <w:szCs w:val="20"/>
                <w:vertAlign w:val="superscript"/>
              </w:rPr>
            </w:pPr>
            <w:proofErr w:type="gramStart"/>
            <w:r w:rsidRPr="00385D62">
              <w:rPr>
                <w:rFonts w:ascii="Times New Roman" w:eastAsia="Calibri" w:hAnsi="Times New Roman" w:cs="Times New Roman"/>
                <w:sz w:val="16"/>
                <w:szCs w:val="16"/>
                <w:vertAlign w:val="superscript"/>
              </w:rPr>
              <w:t>c</w:t>
            </w:r>
            <w:proofErr w:type="gramEnd"/>
            <w:r w:rsidRPr="00385D62">
              <w:rPr>
                <w:rFonts w:ascii="Times New Roman" w:eastAsia="Calibri" w:hAnsi="Times New Roman" w:cs="Times New Roman"/>
                <w:sz w:val="16"/>
                <w:szCs w:val="16"/>
                <w:vertAlign w:val="superscript"/>
              </w:rPr>
              <w:t xml:space="preserve"> </w:t>
            </w:r>
            <w:r w:rsidR="00A6490F" w:rsidRPr="00385D62">
              <w:rPr>
                <w:rFonts w:ascii="Times New Roman" w:eastAsia="Calibri" w:hAnsi="Times New Roman" w:cs="Times New Roman"/>
                <w:sz w:val="16"/>
                <w:szCs w:val="16"/>
              </w:rPr>
              <w:t>Since there were not enough events to run the fully-adjusted model, the propensity score-adjusted hazard ratio is presented.</w:t>
            </w:r>
          </w:p>
        </w:tc>
      </w:tr>
    </w:tbl>
    <w:p w:rsidR="00390E01" w:rsidRPr="00385D62" w:rsidRDefault="00390E01" w:rsidP="003C237E">
      <w:pPr>
        <w:spacing w:line="276" w:lineRule="auto"/>
        <w:jc w:val="both"/>
        <w:rPr>
          <w:rFonts w:ascii="Times New Roman" w:hAnsi="Times New Roman" w:cs="Times New Roman"/>
          <w:b/>
          <w:sz w:val="24"/>
          <w:szCs w:val="24"/>
        </w:rPr>
        <w:sectPr w:rsidR="00390E01" w:rsidRPr="00385D62" w:rsidSect="00F04BD8">
          <w:pgSz w:w="15840" w:h="12240" w:orient="landscape"/>
          <w:pgMar w:top="1440" w:right="1440" w:bottom="1440" w:left="1440" w:header="720" w:footer="720" w:gutter="0"/>
          <w:cols w:space="720"/>
          <w:docGrid w:linePitch="360"/>
        </w:sectPr>
      </w:pPr>
    </w:p>
    <w:p w:rsidR="00390E01" w:rsidRPr="00385D62" w:rsidRDefault="00171413" w:rsidP="00390E01">
      <w:pPr>
        <w:spacing w:line="276" w:lineRule="auto"/>
        <w:jc w:val="both"/>
        <w:rPr>
          <w:rFonts w:ascii="Times New Roman" w:eastAsia="Calibri" w:hAnsi="Times New Roman" w:cs="Times New Roman"/>
          <w:sz w:val="24"/>
          <w:szCs w:val="24"/>
        </w:rPr>
      </w:pPr>
      <w:proofErr w:type="gramStart"/>
      <w:r w:rsidRPr="00171413">
        <w:rPr>
          <w:rFonts w:ascii="Times New Roman" w:hAnsi="Times New Roman" w:cs="Times New Roman"/>
          <w:b/>
          <w:sz w:val="24"/>
          <w:szCs w:val="24"/>
        </w:rPr>
        <w:lastRenderedPageBreak/>
        <w:t xml:space="preserve">Supplemental </w:t>
      </w:r>
      <w:r w:rsidRPr="00171413">
        <w:rPr>
          <w:rFonts w:ascii="Times New Roman" w:hAnsi="Times New Roman" w:cs="Times New Roman"/>
          <w:b/>
          <w:color w:val="000000"/>
          <w:sz w:val="24"/>
          <w:szCs w:val="24"/>
        </w:rPr>
        <w:t>Table S</w:t>
      </w:r>
      <w:r w:rsidR="00262665" w:rsidRPr="00385D62">
        <w:rPr>
          <w:rFonts w:ascii="Times New Roman" w:eastAsia="Calibri" w:hAnsi="Times New Roman" w:cs="Times New Roman"/>
          <w:b/>
          <w:sz w:val="24"/>
          <w:szCs w:val="24"/>
        </w:rPr>
        <w:t>14</w:t>
      </w:r>
      <w:r w:rsidR="00390E01" w:rsidRPr="00385D62">
        <w:rPr>
          <w:rFonts w:ascii="Times New Roman" w:eastAsia="Calibri" w:hAnsi="Times New Roman" w:cs="Times New Roman"/>
          <w:b/>
          <w:sz w:val="24"/>
          <w:szCs w:val="24"/>
        </w:rPr>
        <w:t>.</w:t>
      </w:r>
      <w:proofErr w:type="gramEnd"/>
      <w:r w:rsidR="00390E01" w:rsidRPr="00385D62">
        <w:rPr>
          <w:rFonts w:ascii="Times New Roman" w:eastAsia="Calibri" w:hAnsi="Times New Roman" w:cs="Times New Roman"/>
          <w:b/>
          <w:sz w:val="24"/>
          <w:szCs w:val="24"/>
        </w:rPr>
        <w:t xml:space="preserve"> </w:t>
      </w:r>
      <w:proofErr w:type="gramStart"/>
      <w:r w:rsidR="00390E01" w:rsidRPr="00385D62">
        <w:rPr>
          <w:rFonts w:ascii="Times New Roman" w:eastAsia="Calibri" w:hAnsi="Times New Roman" w:cs="Times New Roman"/>
          <w:sz w:val="24"/>
          <w:szCs w:val="24"/>
        </w:rPr>
        <w:t>Minimum hazard ratios for the association between the unmeasured confounder and each outcome that would case inference to change for each value of the prevalence difference from 0.02 to 0.20, in 0.02 increments and by data source.</w:t>
      </w:r>
      <w:proofErr w:type="gramEnd"/>
      <w:r w:rsidR="00390E01" w:rsidRPr="00385D62">
        <w:rPr>
          <w:rFonts w:ascii="Times New Roman" w:eastAsia="Calibri" w:hAnsi="Times New Roman" w:cs="Times New Roman"/>
          <w:sz w:val="24"/>
          <w:szCs w:val="24"/>
        </w:rPr>
        <w:t xml:space="preserve"> </w:t>
      </w:r>
    </w:p>
    <w:tbl>
      <w:tblPr>
        <w:tblW w:w="11088" w:type="dxa"/>
        <w:tblLayout w:type="fixed"/>
        <w:tblLook w:val="04A0" w:firstRow="1" w:lastRow="0" w:firstColumn="1" w:lastColumn="0" w:noHBand="0" w:noVBand="1"/>
      </w:tblPr>
      <w:tblGrid>
        <w:gridCol w:w="2718"/>
        <w:gridCol w:w="1800"/>
        <w:gridCol w:w="720"/>
        <w:gridCol w:w="720"/>
        <w:gridCol w:w="720"/>
        <w:gridCol w:w="630"/>
        <w:gridCol w:w="630"/>
        <w:gridCol w:w="630"/>
        <w:gridCol w:w="630"/>
        <w:gridCol w:w="630"/>
        <w:gridCol w:w="630"/>
        <w:gridCol w:w="630"/>
      </w:tblGrid>
      <w:tr w:rsidR="005C0C46" w:rsidRPr="00385D62" w:rsidTr="00FC1FC3">
        <w:trPr>
          <w:trHeight w:val="431"/>
        </w:trPr>
        <w:tc>
          <w:tcPr>
            <w:tcW w:w="2718" w:type="dxa"/>
            <w:vMerge w:val="restart"/>
            <w:tcBorders>
              <w:top w:val="single" w:sz="4" w:space="0" w:color="auto"/>
              <w:left w:val="single" w:sz="4" w:space="0" w:color="auto"/>
              <w:right w:val="single" w:sz="4" w:space="0" w:color="auto"/>
            </w:tcBorders>
            <w:shd w:val="clear" w:color="auto" w:fill="auto"/>
            <w:vAlign w:val="center"/>
          </w:tcPr>
          <w:p w:rsidR="005C0C46" w:rsidRPr="00385D62" w:rsidRDefault="005C0C46" w:rsidP="00390E01">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Outcome, by Data Source</w:t>
            </w:r>
          </w:p>
        </w:tc>
        <w:tc>
          <w:tcPr>
            <w:tcW w:w="1800" w:type="dxa"/>
            <w:vMerge w:val="restart"/>
            <w:tcBorders>
              <w:top w:val="single" w:sz="4" w:space="0" w:color="auto"/>
              <w:left w:val="single" w:sz="4" w:space="0" w:color="auto"/>
              <w:right w:val="single" w:sz="4" w:space="0" w:color="auto"/>
            </w:tcBorders>
            <w:vAlign w:val="center"/>
          </w:tcPr>
          <w:p w:rsidR="005C0C46" w:rsidRPr="00385D62" w:rsidRDefault="005C0C46" w:rsidP="00390E01">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Hazard Ratio (95% CI)</w:t>
            </w:r>
          </w:p>
        </w:tc>
        <w:tc>
          <w:tcPr>
            <w:tcW w:w="65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Prevalence Difference (P</w:t>
            </w:r>
            <w:r w:rsidRPr="00385D62">
              <w:rPr>
                <w:rFonts w:ascii="Times New Roman" w:eastAsia="Calibri" w:hAnsi="Times New Roman" w:cs="Times New Roman"/>
                <w:b/>
                <w:sz w:val="20"/>
                <w:szCs w:val="20"/>
                <w:vertAlign w:val="subscript"/>
              </w:rPr>
              <w:t>1</w:t>
            </w:r>
            <w:r w:rsidRPr="00385D62">
              <w:rPr>
                <w:rFonts w:ascii="Times New Roman" w:eastAsia="Calibri" w:hAnsi="Times New Roman" w:cs="Times New Roman"/>
                <w:b/>
                <w:sz w:val="20"/>
                <w:szCs w:val="20"/>
              </w:rPr>
              <w:t>-P</w:t>
            </w:r>
            <w:r w:rsidRPr="00385D62">
              <w:rPr>
                <w:rFonts w:ascii="Times New Roman" w:eastAsia="Calibri" w:hAnsi="Times New Roman" w:cs="Times New Roman"/>
                <w:b/>
                <w:sz w:val="20"/>
                <w:szCs w:val="20"/>
                <w:vertAlign w:val="subscript"/>
              </w:rPr>
              <w:t>0</w:t>
            </w:r>
            <w:r w:rsidRPr="00385D62">
              <w:rPr>
                <w:rFonts w:ascii="Times New Roman" w:eastAsia="Calibri" w:hAnsi="Times New Roman" w:cs="Times New Roman"/>
                <w:b/>
                <w:sz w:val="20"/>
                <w:szCs w:val="20"/>
              </w:rPr>
              <w:t>)</w:t>
            </w:r>
          </w:p>
        </w:tc>
      </w:tr>
      <w:tr w:rsidR="005C0C46" w:rsidRPr="00385D62" w:rsidTr="00FC1FC3">
        <w:trPr>
          <w:trHeight w:val="494"/>
        </w:trPr>
        <w:tc>
          <w:tcPr>
            <w:tcW w:w="2718" w:type="dxa"/>
            <w:vMerge/>
            <w:tcBorders>
              <w:left w:val="single" w:sz="4" w:space="0" w:color="auto"/>
              <w:bottom w:val="single" w:sz="4" w:space="0" w:color="auto"/>
              <w:right w:val="single" w:sz="4" w:space="0" w:color="auto"/>
            </w:tcBorders>
            <w:shd w:val="clear" w:color="auto" w:fill="auto"/>
            <w:vAlign w:val="center"/>
            <w:hideMark/>
          </w:tcPr>
          <w:p w:rsidR="005C0C46" w:rsidRPr="00385D62" w:rsidRDefault="005C0C46" w:rsidP="004C3D8C">
            <w:pPr>
              <w:spacing w:line="276" w:lineRule="auto"/>
              <w:jc w:val="center"/>
              <w:rPr>
                <w:rFonts w:ascii="Times New Roman" w:eastAsia="Calibri" w:hAnsi="Times New Roman" w:cs="Times New Roman"/>
                <w:b/>
                <w:sz w:val="20"/>
                <w:szCs w:val="20"/>
                <w:u w:val="single"/>
              </w:rPr>
            </w:pPr>
          </w:p>
        </w:tc>
        <w:tc>
          <w:tcPr>
            <w:tcW w:w="1800" w:type="dxa"/>
            <w:vMerge/>
            <w:tcBorders>
              <w:left w:val="single" w:sz="4" w:space="0" w:color="auto"/>
              <w:bottom w:val="single" w:sz="4" w:space="0" w:color="auto"/>
              <w:right w:val="single" w:sz="4" w:space="0" w:color="auto"/>
            </w:tcBorders>
          </w:tcPr>
          <w:p w:rsidR="005C0C46" w:rsidRPr="00385D62" w:rsidRDefault="005C0C46" w:rsidP="004C3D8C">
            <w:pPr>
              <w:spacing w:line="276" w:lineRule="auto"/>
              <w:jc w:val="center"/>
              <w:rPr>
                <w:rFonts w:ascii="Times New Roman" w:eastAsia="Calibri"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0.02</w:t>
            </w:r>
          </w:p>
        </w:tc>
        <w:tc>
          <w:tcPr>
            <w:tcW w:w="720" w:type="dxa"/>
            <w:tcBorders>
              <w:top w:val="single" w:sz="4" w:space="0" w:color="auto"/>
              <w:left w:val="single" w:sz="4" w:space="0" w:color="auto"/>
              <w:bottom w:val="single" w:sz="4" w:space="0" w:color="auto"/>
              <w:right w:val="single" w:sz="4" w:space="0" w:color="auto"/>
            </w:tcBorders>
            <w:vAlign w:val="center"/>
          </w:tcPr>
          <w:p w:rsidR="005C0C46" w:rsidRPr="00385D62" w:rsidRDefault="005C0C46" w:rsidP="00390E01">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0.06</w:t>
            </w:r>
          </w:p>
        </w:tc>
        <w:tc>
          <w:tcPr>
            <w:tcW w:w="630" w:type="dxa"/>
            <w:tcBorders>
              <w:top w:val="single" w:sz="4" w:space="0" w:color="auto"/>
              <w:left w:val="single" w:sz="4" w:space="0" w:color="auto"/>
              <w:bottom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0.08</w:t>
            </w:r>
          </w:p>
        </w:tc>
        <w:tc>
          <w:tcPr>
            <w:tcW w:w="630" w:type="dxa"/>
            <w:tcBorders>
              <w:top w:val="single" w:sz="4" w:space="0" w:color="auto"/>
              <w:left w:val="single" w:sz="6" w:space="0" w:color="auto"/>
              <w:bottom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0.10</w:t>
            </w:r>
          </w:p>
        </w:tc>
        <w:tc>
          <w:tcPr>
            <w:tcW w:w="630" w:type="dxa"/>
            <w:tcBorders>
              <w:top w:val="single" w:sz="4" w:space="0" w:color="auto"/>
              <w:left w:val="single" w:sz="4" w:space="0" w:color="auto"/>
              <w:bottom w:val="single" w:sz="4" w:space="0" w:color="auto"/>
              <w:right w:val="single" w:sz="4" w:space="0" w:color="auto"/>
            </w:tcBorders>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0.14</w:t>
            </w:r>
          </w:p>
        </w:tc>
        <w:tc>
          <w:tcPr>
            <w:tcW w:w="630" w:type="dxa"/>
            <w:tcBorders>
              <w:top w:val="single" w:sz="4" w:space="0" w:color="auto"/>
              <w:left w:val="single" w:sz="4" w:space="0" w:color="auto"/>
              <w:bottom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0.16</w:t>
            </w:r>
          </w:p>
        </w:tc>
        <w:tc>
          <w:tcPr>
            <w:tcW w:w="630" w:type="dxa"/>
            <w:tcBorders>
              <w:left w:val="single" w:sz="6" w:space="0" w:color="auto"/>
              <w:bottom w:val="single" w:sz="4" w:space="0" w:color="auto"/>
              <w:right w:val="single" w:sz="4" w:space="0" w:color="auto"/>
            </w:tcBorders>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0.18</w:t>
            </w:r>
          </w:p>
        </w:tc>
        <w:tc>
          <w:tcPr>
            <w:tcW w:w="630" w:type="dxa"/>
            <w:tcBorders>
              <w:left w:val="single" w:sz="6" w:space="0" w:color="auto"/>
              <w:bottom w:val="single" w:sz="4" w:space="0" w:color="auto"/>
              <w:right w:val="single" w:sz="4" w:space="0" w:color="auto"/>
            </w:tcBorders>
            <w:vAlign w:val="center"/>
          </w:tcPr>
          <w:p w:rsidR="005C0C46" w:rsidRPr="00385D62" w:rsidRDefault="005C0C46" w:rsidP="004C3D8C">
            <w:pPr>
              <w:spacing w:line="276" w:lineRule="auto"/>
              <w:jc w:val="center"/>
              <w:rPr>
                <w:rFonts w:ascii="Times New Roman" w:eastAsia="Calibri" w:hAnsi="Times New Roman" w:cs="Times New Roman"/>
                <w:b/>
                <w:sz w:val="20"/>
                <w:szCs w:val="20"/>
              </w:rPr>
            </w:pPr>
            <w:r w:rsidRPr="00385D62">
              <w:rPr>
                <w:rFonts w:ascii="Times New Roman" w:eastAsia="Calibri" w:hAnsi="Times New Roman" w:cs="Times New Roman"/>
                <w:b/>
                <w:sz w:val="20"/>
                <w:szCs w:val="20"/>
              </w:rPr>
              <w:t>0.20</w:t>
            </w:r>
          </w:p>
        </w:tc>
      </w:tr>
      <w:tr w:rsidR="005C0C46" w:rsidRPr="00385D62" w:rsidTr="00FC1FC3">
        <w:trPr>
          <w:trHeight w:val="270"/>
        </w:trPr>
        <w:tc>
          <w:tcPr>
            <w:tcW w:w="2718" w:type="dxa"/>
            <w:tcBorders>
              <w:top w:val="nil"/>
              <w:left w:val="single" w:sz="4" w:space="0" w:color="auto"/>
              <w:bottom w:val="nil"/>
              <w:right w:val="single" w:sz="4" w:space="0" w:color="auto"/>
            </w:tcBorders>
            <w:shd w:val="clear" w:color="auto" w:fill="auto"/>
            <w:vAlign w:val="center"/>
          </w:tcPr>
          <w:p w:rsidR="005C0C46" w:rsidRPr="00385D62" w:rsidRDefault="005F1634" w:rsidP="004C3D8C">
            <w:pPr>
              <w:spacing w:line="276" w:lineRule="auto"/>
              <w:ind w:left="90" w:hanging="90"/>
              <w:rPr>
                <w:rFonts w:ascii="Times New Roman" w:eastAsia="Calibri" w:hAnsi="Times New Roman" w:cs="Times New Roman"/>
                <w:b/>
                <w:sz w:val="20"/>
                <w:szCs w:val="20"/>
              </w:rPr>
            </w:pPr>
            <w:r w:rsidRPr="00385D62">
              <w:rPr>
                <w:rFonts w:ascii="Times New Roman" w:eastAsia="Calibri" w:hAnsi="Times New Roman" w:cs="Times New Roman"/>
                <w:b/>
                <w:sz w:val="20"/>
                <w:szCs w:val="20"/>
              </w:rPr>
              <w:t>MACE</w:t>
            </w:r>
          </w:p>
        </w:tc>
        <w:tc>
          <w:tcPr>
            <w:tcW w:w="1800" w:type="dxa"/>
            <w:tcBorders>
              <w:top w:val="nil"/>
              <w:left w:val="single" w:sz="4" w:space="0" w:color="auto"/>
              <w:bottom w:val="nil"/>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nil"/>
              <w:left w:val="single" w:sz="4" w:space="0" w:color="auto"/>
              <w:bottom w:val="nil"/>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nil"/>
              <w:left w:val="single" w:sz="4" w:space="0" w:color="auto"/>
              <w:bottom w:val="nil"/>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nil"/>
              <w:left w:val="single" w:sz="4" w:space="0" w:color="auto"/>
              <w:bottom w:val="nil"/>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nil"/>
              <w:left w:val="single" w:sz="4" w:space="0" w:color="auto"/>
              <w:bottom w:val="nil"/>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nil"/>
              <w:left w:val="single" w:sz="6" w:space="0" w:color="auto"/>
              <w:bottom w:val="nil"/>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nil"/>
              <w:left w:val="single" w:sz="4" w:space="0" w:color="auto"/>
              <w:bottom w:val="nil"/>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nil"/>
              <w:left w:val="single" w:sz="4" w:space="0" w:color="auto"/>
              <w:bottom w:val="nil"/>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nil"/>
              <w:left w:val="single" w:sz="4" w:space="0" w:color="auto"/>
              <w:bottom w:val="nil"/>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nil"/>
              <w:left w:val="single" w:sz="6" w:space="0" w:color="auto"/>
              <w:bottom w:val="nil"/>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c>
          <w:tcPr>
            <w:tcW w:w="630" w:type="dxa"/>
            <w:tcBorders>
              <w:top w:val="nil"/>
              <w:left w:val="single" w:sz="6" w:space="0" w:color="auto"/>
              <w:bottom w:val="nil"/>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r>
      <w:tr w:rsidR="005C0C46" w:rsidRPr="00385D62" w:rsidTr="00FC1FC3">
        <w:trPr>
          <w:trHeight w:val="270"/>
        </w:trPr>
        <w:tc>
          <w:tcPr>
            <w:tcW w:w="2718" w:type="dxa"/>
            <w:tcBorders>
              <w:top w:val="nil"/>
              <w:left w:val="single" w:sz="4" w:space="0" w:color="auto"/>
              <w:bottom w:val="nil"/>
              <w:right w:val="single" w:sz="4" w:space="0" w:color="auto"/>
            </w:tcBorders>
            <w:shd w:val="clear" w:color="auto" w:fill="auto"/>
            <w:vAlign w:val="center"/>
            <w:hideMark/>
          </w:tcPr>
          <w:p w:rsidR="005C0C46" w:rsidRPr="00385D62" w:rsidRDefault="005C0C46"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Medicare</w:t>
            </w:r>
          </w:p>
        </w:tc>
        <w:tc>
          <w:tcPr>
            <w:tcW w:w="1800" w:type="dxa"/>
            <w:tcBorders>
              <w:top w:val="nil"/>
              <w:left w:val="single" w:sz="4" w:space="0" w:color="auto"/>
              <w:bottom w:val="nil"/>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0.92 (0.86-0.98)</w:t>
            </w:r>
          </w:p>
        </w:tc>
        <w:tc>
          <w:tcPr>
            <w:tcW w:w="720" w:type="dxa"/>
            <w:tcBorders>
              <w:top w:val="nil"/>
              <w:left w:val="single" w:sz="4" w:space="0" w:color="auto"/>
              <w:bottom w:val="nil"/>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9.1</w:t>
            </w:r>
          </w:p>
        </w:tc>
        <w:tc>
          <w:tcPr>
            <w:tcW w:w="720" w:type="dxa"/>
            <w:tcBorders>
              <w:top w:val="nil"/>
              <w:left w:val="single" w:sz="4" w:space="0" w:color="auto"/>
              <w:bottom w:val="nil"/>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5.1</w:t>
            </w:r>
          </w:p>
        </w:tc>
        <w:tc>
          <w:tcPr>
            <w:tcW w:w="720" w:type="dxa"/>
            <w:tcBorders>
              <w:top w:val="nil"/>
              <w:left w:val="single" w:sz="4" w:space="0" w:color="auto"/>
              <w:bottom w:val="nil"/>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3.7</w:t>
            </w:r>
          </w:p>
        </w:tc>
        <w:tc>
          <w:tcPr>
            <w:tcW w:w="630" w:type="dxa"/>
            <w:tcBorders>
              <w:top w:val="nil"/>
              <w:left w:val="single" w:sz="4" w:space="0" w:color="auto"/>
              <w:bottom w:val="nil"/>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3.0</w:t>
            </w:r>
          </w:p>
        </w:tc>
        <w:tc>
          <w:tcPr>
            <w:tcW w:w="630" w:type="dxa"/>
            <w:tcBorders>
              <w:top w:val="nil"/>
              <w:left w:val="single" w:sz="6" w:space="0" w:color="auto"/>
              <w:bottom w:val="nil"/>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2.6</w:t>
            </w:r>
          </w:p>
        </w:tc>
        <w:tc>
          <w:tcPr>
            <w:tcW w:w="630" w:type="dxa"/>
            <w:tcBorders>
              <w:top w:val="nil"/>
              <w:left w:val="single" w:sz="4" w:space="0" w:color="auto"/>
              <w:bottom w:val="nil"/>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2.4</w:t>
            </w:r>
          </w:p>
        </w:tc>
        <w:tc>
          <w:tcPr>
            <w:tcW w:w="630" w:type="dxa"/>
            <w:tcBorders>
              <w:top w:val="nil"/>
              <w:left w:val="single" w:sz="4" w:space="0" w:color="auto"/>
              <w:bottom w:val="nil"/>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2.2</w:t>
            </w:r>
          </w:p>
        </w:tc>
        <w:tc>
          <w:tcPr>
            <w:tcW w:w="630" w:type="dxa"/>
            <w:tcBorders>
              <w:top w:val="nil"/>
              <w:left w:val="single" w:sz="4" w:space="0" w:color="auto"/>
              <w:bottom w:val="nil"/>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2.0</w:t>
            </w:r>
          </w:p>
        </w:tc>
        <w:tc>
          <w:tcPr>
            <w:tcW w:w="630" w:type="dxa"/>
            <w:tcBorders>
              <w:top w:val="nil"/>
              <w:left w:val="single" w:sz="6" w:space="0" w:color="auto"/>
              <w:bottom w:val="nil"/>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1.9</w:t>
            </w:r>
          </w:p>
        </w:tc>
        <w:tc>
          <w:tcPr>
            <w:tcW w:w="630" w:type="dxa"/>
            <w:tcBorders>
              <w:top w:val="nil"/>
              <w:left w:val="single" w:sz="6" w:space="0" w:color="auto"/>
              <w:bottom w:val="nil"/>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1.8</w:t>
            </w:r>
          </w:p>
        </w:tc>
      </w:tr>
      <w:tr w:rsidR="005C0C46" w:rsidRPr="00385D62" w:rsidTr="00FC1FC3">
        <w:trPr>
          <w:trHeight w:val="270"/>
        </w:trPr>
        <w:tc>
          <w:tcPr>
            <w:tcW w:w="2718" w:type="dxa"/>
            <w:tcBorders>
              <w:top w:val="nil"/>
              <w:left w:val="single" w:sz="4" w:space="0" w:color="auto"/>
              <w:right w:val="single" w:sz="4" w:space="0" w:color="auto"/>
            </w:tcBorders>
            <w:shd w:val="clear" w:color="auto" w:fill="auto"/>
            <w:vAlign w:val="center"/>
            <w:hideMark/>
          </w:tcPr>
          <w:p w:rsidR="005C0C46" w:rsidRPr="00385D62" w:rsidRDefault="005C0C46" w:rsidP="004C3D8C">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p>
        </w:tc>
        <w:tc>
          <w:tcPr>
            <w:tcW w:w="1800" w:type="dxa"/>
            <w:tcBorders>
              <w:top w:val="nil"/>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0.86 (0.62-1.20)</w:t>
            </w:r>
          </w:p>
        </w:tc>
        <w:tc>
          <w:tcPr>
            <w:tcW w:w="720" w:type="dxa"/>
            <w:tcBorders>
              <w:top w:val="nil"/>
              <w:left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31.6</w:t>
            </w:r>
          </w:p>
        </w:tc>
        <w:tc>
          <w:tcPr>
            <w:tcW w:w="720" w:type="dxa"/>
            <w:tcBorders>
              <w:top w:val="nil"/>
              <w:left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16.3</w:t>
            </w:r>
          </w:p>
        </w:tc>
        <w:tc>
          <w:tcPr>
            <w:tcW w:w="720" w:type="dxa"/>
            <w:tcBorders>
              <w:top w:val="nil"/>
              <w:left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11.2</w:t>
            </w:r>
          </w:p>
        </w:tc>
        <w:tc>
          <w:tcPr>
            <w:tcW w:w="630" w:type="dxa"/>
            <w:tcBorders>
              <w:top w:val="nil"/>
              <w:left w:val="single" w:sz="4" w:space="0" w:color="auto"/>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8.7</w:t>
            </w:r>
          </w:p>
        </w:tc>
        <w:tc>
          <w:tcPr>
            <w:tcW w:w="630" w:type="dxa"/>
            <w:tcBorders>
              <w:top w:val="nil"/>
              <w:left w:val="single" w:sz="6"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7.1</w:t>
            </w:r>
          </w:p>
        </w:tc>
        <w:tc>
          <w:tcPr>
            <w:tcW w:w="630" w:type="dxa"/>
            <w:tcBorders>
              <w:top w:val="nil"/>
              <w:left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6.1</w:t>
            </w:r>
          </w:p>
        </w:tc>
        <w:tc>
          <w:tcPr>
            <w:tcW w:w="630" w:type="dxa"/>
            <w:tcBorders>
              <w:top w:val="nil"/>
              <w:left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5.4</w:t>
            </w:r>
          </w:p>
        </w:tc>
        <w:tc>
          <w:tcPr>
            <w:tcW w:w="630" w:type="dxa"/>
            <w:tcBorders>
              <w:top w:val="nil"/>
              <w:left w:val="single" w:sz="4" w:space="0" w:color="auto"/>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4.8</w:t>
            </w:r>
          </w:p>
        </w:tc>
        <w:tc>
          <w:tcPr>
            <w:tcW w:w="630" w:type="dxa"/>
            <w:tcBorders>
              <w:top w:val="nil"/>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4.4</w:t>
            </w:r>
          </w:p>
        </w:tc>
        <w:tc>
          <w:tcPr>
            <w:tcW w:w="630" w:type="dxa"/>
            <w:tcBorders>
              <w:top w:val="nil"/>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4.1</w:t>
            </w:r>
          </w:p>
        </w:tc>
      </w:tr>
      <w:tr w:rsidR="005C0C46" w:rsidRPr="00385D62" w:rsidTr="00FC1FC3">
        <w:trPr>
          <w:trHeight w:val="270"/>
        </w:trPr>
        <w:tc>
          <w:tcPr>
            <w:tcW w:w="2718" w:type="dxa"/>
            <w:tcBorders>
              <w:top w:val="nil"/>
              <w:left w:val="single" w:sz="4" w:space="0" w:color="auto"/>
              <w:right w:val="single" w:sz="4" w:space="0" w:color="auto"/>
            </w:tcBorders>
            <w:shd w:val="clear" w:color="auto" w:fill="auto"/>
            <w:vAlign w:val="center"/>
            <w:hideMark/>
          </w:tcPr>
          <w:p w:rsidR="005C0C46" w:rsidRPr="00385D62" w:rsidRDefault="005C0C46"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CPRD</w:t>
            </w:r>
          </w:p>
        </w:tc>
        <w:tc>
          <w:tcPr>
            <w:tcW w:w="1800" w:type="dxa"/>
            <w:tcBorders>
              <w:top w:val="nil"/>
              <w:left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r w:rsidRPr="00385D62">
              <w:rPr>
                <w:rFonts w:ascii="Times New Roman" w:hAnsi="Times New Roman" w:cs="Times New Roman"/>
                <w:sz w:val="20"/>
                <w:szCs w:val="20"/>
              </w:rPr>
              <w:t>0.63 (0.35-1.16)</w:t>
            </w:r>
          </w:p>
        </w:tc>
        <w:tc>
          <w:tcPr>
            <w:tcW w:w="720" w:type="dxa"/>
            <w:tcBorders>
              <w:top w:val="nil"/>
              <w:left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93.9</w:t>
            </w:r>
          </w:p>
        </w:tc>
        <w:tc>
          <w:tcPr>
            <w:tcW w:w="720" w:type="dxa"/>
            <w:tcBorders>
              <w:top w:val="nil"/>
              <w:left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47.4</w:t>
            </w:r>
          </w:p>
        </w:tc>
        <w:tc>
          <w:tcPr>
            <w:tcW w:w="720" w:type="dxa"/>
            <w:tcBorders>
              <w:top w:val="nil"/>
              <w:left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32.0</w:t>
            </w:r>
          </w:p>
        </w:tc>
        <w:tc>
          <w:tcPr>
            <w:tcW w:w="630" w:type="dxa"/>
            <w:tcBorders>
              <w:top w:val="nil"/>
              <w:left w:val="single" w:sz="4" w:space="0" w:color="auto"/>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24.2</w:t>
            </w:r>
          </w:p>
        </w:tc>
        <w:tc>
          <w:tcPr>
            <w:tcW w:w="630" w:type="dxa"/>
            <w:tcBorders>
              <w:top w:val="nil"/>
              <w:left w:val="single" w:sz="6"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19.6</w:t>
            </w:r>
          </w:p>
        </w:tc>
        <w:tc>
          <w:tcPr>
            <w:tcW w:w="630" w:type="dxa"/>
            <w:tcBorders>
              <w:top w:val="nil"/>
              <w:left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16.5</w:t>
            </w:r>
          </w:p>
        </w:tc>
        <w:tc>
          <w:tcPr>
            <w:tcW w:w="630" w:type="dxa"/>
            <w:tcBorders>
              <w:top w:val="nil"/>
              <w:left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14.3</w:t>
            </w:r>
          </w:p>
        </w:tc>
        <w:tc>
          <w:tcPr>
            <w:tcW w:w="630" w:type="dxa"/>
            <w:tcBorders>
              <w:top w:val="nil"/>
              <w:left w:val="single" w:sz="4" w:space="0" w:color="auto"/>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12.6</w:t>
            </w:r>
          </w:p>
        </w:tc>
        <w:tc>
          <w:tcPr>
            <w:tcW w:w="630" w:type="dxa"/>
            <w:tcBorders>
              <w:top w:val="nil"/>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11.3</w:t>
            </w:r>
          </w:p>
        </w:tc>
        <w:tc>
          <w:tcPr>
            <w:tcW w:w="630" w:type="dxa"/>
            <w:tcBorders>
              <w:top w:val="nil"/>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10.3</w:t>
            </w:r>
          </w:p>
        </w:tc>
      </w:tr>
      <w:tr w:rsidR="005C0C46" w:rsidRPr="00385D62" w:rsidTr="00FC1FC3">
        <w:trPr>
          <w:trHeight w:val="270"/>
        </w:trPr>
        <w:tc>
          <w:tcPr>
            <w:tcW w:w="2718" w:type="dxa"/>
            <w:tcBorders>
              <w:left w:val="single" w:sz="4" w:space="0" w:color="auto"/>
              <w:bottom w:val="single" w:sz="4" w:space="0" w:color="auto"/>
              <w:right w:val="single" w:sz="4" w:space="0" w:color="auto"/>
            </w:tcBorders>
            <w:shd w:val="clear" w:color="auto" w:fill="auto"/>
            <w:vAlign w:val="center"/>
            <w:hideMark/>
          </w:tcPr>
          <w:p w:rsidR="005C0C46" w:rsidRPr="00385D62" w:rsidRDefault="005C0C46"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p>
        </w:tc>
        <w:tc>
          <w:tcPr>
            <w:tcW w:w="1800" w:type="dxa"/>
            <w:tcBorders>
              <w:left w:val="single" w:sz="4" w:space="0" w:color="auto"/>
              <w:bottom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0.99 (0.34-2.87)</w:t>
            </w:r>
          </w:p>
        </w:tc>
        <w:tc>
          <w:tcPr>
            <w:tcW w:w="720" w:type="dxa"/>
            <w:tcBorders>
              <w:left w:val="single" w:sz="4" w:space="0" w:color="auto"/>
              <w:bottom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98.1</w:t>
            </w:r>
          </w:p>
        </w:tc>
        <w:tc>
          <w:tcPr>
            <w:tcW w:w="720" w:type="dxa"/>
            <w:tcBorders>
              <w:left w:val="single" w:sz="4" w:space="0" w:color="auto"/>
              <w:bottom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49.5</w:t>
            </w:r>
          </w:p>
        </w:tc>
        <w:tc>
          <w:tcPr>
            <w:tcW w:w="720" w:type="dxa"/>
            <w:tcBorders>
              <w:left w:val="single" w:sz="4" w:space="0" w:color="auto"/>
              <w:bottom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33.4</w:t>
            </w:r>
          </w:p>
        </w:tc>
        <w:tc>
          <w:tcPr>
            <w:tcW w:w="630" w:type="dxa"/>
            <w:tcBorders>
              <w:left w:val="single" w:sz="4" w:space="0" w:color="auto"/>
              <w:bottom w:val="single" w:sz="4" w:space="0" w:color="auto"/>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25.3</w:t>
            </w:r>
          </w:p>
        </w:tc>
        <w:tc>
          <w:tcPr>
            <w:tcW w:w="630" w:type="dxa"/>
            <w:tcBorders>
              <w:left w:val="single" w:sz="6" w:space="0" w:color="auto"/>
              <w:bottom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20.4</w:t>
            </w:r>
          </w:p>
        </w:tc>
        <w:tc>
          <w:tcPr>
            <w:tcW w:w="630" w:type="dxa"/>
            <w:tcBorders>
              <w:left w:val="single" w:sz="4" w:space="0" w:color="auto"/>
              <w:bottom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17.2</w:t>
            </w:r>
          </w:p>
        </w:tc>
        <w:tc>
          <w:tcPr>
            <w:tcW w:w="630" w:type="dxa"/>
            <w:tcBorders>
              <w:left w:val="single" w:sz="4" w:space="0" w:color="auto"/>
              <w:bottom w:val="single" w:sz="4" w:space="0" w:color="auto"/>
              <w:right w:val="single" w:sz="4"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14.9</w:t>
            </w:r>
          </w:p>
        </w:tc>
        <w:tc>
          <w:tcPr>
            <w:tcW w:w="630" w:type="dxa"/>
            <w:tcBorders>
              <w:left w:val="single" w:sz="4" w:space="0" w:color="auto"/>
              <w:bottom w:val="single" w:sz="4" w:space="0" w:color="auto"/>
              <w:right w:val="single" w:sz="6" w:space="0" w:color="auto"/>
            </w:tcBorders>
            <w:shd w:val="clear" w:color="auto" w:fill="auto"/>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13.1</w:t>
            </w:r>
          </w:p>
        </w:tc>
        <w:tc>
          <w:tcPr>
            <w:tcW w:w="630" w:type="dxa"/>
            <w:tcBorders>
              <w:left w:val="single" w:sz="6" w:space="0" w:color="auto"/>
              <w:bottom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11.8</w:t>
            </w:r>
          </w:p>
        </w:tc>
        <w:tc>
          <w:tcPr>
            <w:tcW w:w="630" w:type="dxa"/>
            <w:tcBorders>
              <w:left w:val="single" w:sz="6" w:space="0" w:color="auto"/>
              <w:bottom w:val="single" w:sz="4" w:space="0" w:color="auto"/>
              <w:right w:val="single" w:sz="4" w:space="0" w:color="auto"/>
            </w:tcBorders>
            <w:vAlign w:val="center"/>
          </w:tcPr>
          <w:p w:rsidR="005C0C46" w:rsidRPr="00385D62" w:rsidRDefault="005C0C46" w:rsidP="004C3D8C">
            <w:pPr>
              <w:jc w:val="center"/>
              <w:rPr>
                <w:rFonts w:ascii="Times New Roman" w:hAnsi="Times New Roman" w:cs="Times New Roman"/>
                <w:sz w:val="20"/>
                <w:szCs w:val="20"/>
              </w:rPr>
            </w:pPr>
            <w:r w:rsidRPr="00385D62">
              <w:rPr>
                <w:rFonts w:ascii="Times New Roman" w:hAnsi="Times New Roman" w:cs="Times New Roman"/>
                <w:sz w:val="20"/>
                <w:szCs w:val="20"/>
              </w:rPr>
              <w:t>10.7</w:t>
            </w:r>
          </w:p>
        </w:tc>
      </w:tr>
      <w:tr w:rsidR="005C0C46" w:rsidRPr="00385D62" w:rsidTr="00FC1FC3">
        <w:trPr>
          <w:trHeight w:val="270"/>
        </w:trPr>
        <w:tc>
          <w:tcPr>
            <w:tcW w:w="2718" w:type="dxa"/>
            <w:tcBorders>
              <w:left w:val="single" w:sz="4" w:space="0" w:color="auto"/>
              <w:right w:val="single" w:sz="4" w:space="0" w:color="auto"/>
            </w:tcBorders>
            <w:shd w:val="clear" w:color="auto" w:fill="auto"/>
            <w:vAlign w:val="center"/>
          </w:tcPr>
          <w:p w:rsidR="005C0C46" w:rsidRPr="00385D62" w:rsidRDefault="005C0C46"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Liver Failure</w:t>
            </w:r>
          </w:p>
        </w:tc>
        <w:tc>
          <w:tcPr>
            <w:tcW w:w="1800" w:type="dxa"/>
            <w:tcBorders>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left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left w:val="single" w:sz="6"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left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c>
          <w:tcPr>
            <w:tcW w:w="630" w:type="dxa"/>
            <w:tcBorders>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Medicare</w:t>
            </w:r>
            <w:r w:rsidR="009242C5" w:rsidRPr="00385D62">
              <w:rPr>
                <w:rFonts w:ascii="Times New Roman" w:eastAsia="Calibri" w:hAnsi="Times New Roman" w:cs="Times New Roman"/>
                <w:sz w:val="20"/>
                <w:szCs w:val="20"/>
                <w:vertAlign w:val="superscript"/>
              </w:rPr>
              <w:t>a</w:t>
            </w:r>
            <w:proofErr w:type="spellEnd"/>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0.72 (0.42-1.25)</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70.0</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35.5</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24.0</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18.3</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14.8</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12.5</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10.9</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9.6</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8.7</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7.9</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r w:rsidR="009242C5" w:rsidRPr="00385D62">
              <w:rPr>
                <w:rFonts w:ascii="Times New Roman" w:eastAsia="Calibri" w:hAnsi="Times New Roman" w:cs="Times New Roman"/>
                <w:sz w:val="20"/>
                <w:szCs w:val="20"/>
                <w:vertAlign w:val="superscript"/>
              </w:rPr>
              <w:t xml:space="preserve"> a</w:t>
            </w:r>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2.97 (0.49-18.11)</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53.0</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27.0</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18.3</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14.0</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11.4</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9.7</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8.4</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7.5</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6.8</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6.2</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a</w:t>
            </w:r>
            <w:proofErr w:type="spellEnd"/>
          </w:p>
        </w:tc>
        <w:tc>
          <w:tcPr>
            <w:tcW w:w="1800" w:type="dxa"/>
            <w:tcBorders>
              <w:left w:val="single" w:sz="4" w:space="0" w:color="auto"/>
              <w:right w:val="single" w:sz="4" w:space="0" w:color="auto"/>
            </w:tcBorders>
            <w:vAlign w:val="center"/>
          </w:tcPr>
          <w:p w:rsidR="004C3D8C" w:rsidRPr="00385D62" w:rsidRDefault="004C3D8C" w:rsidP="009242C5">
            <w:pPr>
              <w:spacing w:line="276" w:lineRule="auto"/>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w:t>
            </w:r>
            <w:r w:rsidR="009242C5" w:rsidRPr="00385D62">
              <w:rPr>
                <w:rFonts w:ascii="Times New Roman" w:eastAsia="Calibri" w:hAnsi="Times New Roman" w:cs="Times New Roman"/>
                <w:sz w:val="20"/>
                <w:szCs w:val="20"/>
                <w:vertAlign w:val="superscript"/>
              </w:rPr>
              <w:t>b</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4C3D8C" w:rsidRPr="00385D62" w:rsidTr="00FC1FC3">
        <w:trPr>
          <w:trHeight w:val="270"/>
        </w:trPr>
        <w:tc>
          <w:tcPr>
            <w:tcW w:w="2718"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r w:rsidR="009242C5" w:rsidRPr="00385D62">
              <w:rPr>
                <w:rFonts w:ascii="Times New Roman" w:eastAsia="Calibri" w:hAnsi="Times New Roman" w:cs="Times New Roman"/>
                <w:sz w:val="20"/>
                <w:szCs w:val="20"/>
                <w:vertAlign w:val="superscript"/>
              </w:rPr>
              <w:t>a</w:t>
            </w:r>
          </w:p>
        </w:tc>
        <w:tc>
          <w:tcPr>
            <w:tcW w:w="1800" w:type="dxa"/>
            <w:tcBorders>
              <w:left w:val="single" w:sz="4" w:space="0" w:color="auto"/>
              <w:bottom w:val="single" w:sz="4" w:space="0" w:color="auto"/>
              <w:right w:val="single" w:sz="4" w:space="0" w:color="auto"/>
            </w:tcBorders>
            <w:vAlign w:val="center"/>
          </w:tcPr>
          <w:p w:rsidR="004C3D8C" w:rsidRPr="00385D62" w:rsidRDefault="004C3D8C" w:rsidP="009242C5">
            <w:pPr>
              <w:spacing w:line="276" w:lineRule="auto"/>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w:t>
            </w:r>
            <w:r w:rsidR="009242C5" w:rsidRPr="00385D62">
              <w:rPr>
                <w:rFonts w:ascii="Times New Roman" w:eastAsia="Calibri" w:hAnsi="Times New Roman" w:cs="Times New Roman"/>
                <w:sz w:val="20"/>
                <w:szCs w:val="20"/>
                <w:vertAlign w:val="superscript"/>
              </w:rPr>
              <w:t>b</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5C0C46" w:rsidRPr="00385D62" w:rsidTr="00FC1FC3">
        <w:trPr>
          <w:trHeight w:val="270"/>
        </w:trPr>
        <w:tc>
          <w:tcPr>
            <w:tcW w:w="2718"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Acute Kidney Injury</w:t>
            </w:r>
          </w:p>
        </w:tc>
        <w:tc>
          <w:tcPr>
            <w:tcW w:w="1800" w:type="dxa"/>
            <w:tcBorders>
              <w:top w:val="single" w:sz="4" w:space="0" w:color="auto"/>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Medicare</w:t>
            </w:r>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0.99 (0.88 - 1.11)</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7.8</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4.4</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3.3</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2.7</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2.4</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2.1</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1.9</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1.8</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1.7</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4C3D8C">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p>
        </w:tc>
        <w:tc>
          <w:tcPr>
            <w:tcW w:w="1800" w:type="dxa"/>
            <w:tcBorders>
              <w:left w:val="single" w:sz="4" w:space="0" w:color="auto"/>
              <w:right w:val="single" w:sz="4" w:space="0" w:color="auto"/>
            </w:tcBorders>
            <w:vAlign w:val="center"/>
          </w:tcPr>
          <w:p w:rsidR="004C3D8C" w:rsidRPr="00385D62" w:rsidRDefault="004C3D8C" w:rsidP="004C3D8C">
            <w:pPr>
              <w:jc w:val="center"/>
              <w:rPr>
                <w:rFonts w:ascii="Times New Roman" w:eastAsia="Calibri" w:hAnsi="Times New Roman" w:cs="Times New Roman"/>
                <w:sz w:val="20"/>
                <w:szCs w:val="20"/>
              </w:rPr>
            </w:pPr>
            <w:r w:rsidRPr="00385D62">
              <w:rPr>
                <w:rFonts w:ascii="Times New Roman" w:hAnsi="Times New Roman" w:cs="Times New Roman"/>
                <w:sz w:val="20"/>
                <w:szCs w:val="20"/>
              </w:rPr>
              <w:t>0.88 (0.29-2.74)</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123.4</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62.2</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41.8</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31.6</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25.5</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21.4</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18.5</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16.3</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14.6</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13.2</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a</w:t>
            </w:r>
            <w:proofErr w:type="spellEnd"/>
          </w:p>
        </w:tc>
        <w:tc>
          <w:tcPr>
            <w:tcW w:w="1800" w:type="dxa"/>
            <w:tcBorders>
              <w:left w:val="single" w:sz="4" w:space="0" w:color="auto"/>
              <w:right w:val="single" w:sz="4" w:space="0" w:color="auto"/>
            </w:tcBorders>
            <w:vAlign w:val="center"/>
          </w:tcPr>
          <w:p w:rsidR="004C3D8C" w:rsidRPr="00385D62" w:rsidRDefault="004C3D8C" w:rsidP="009242C5">
            <w:pPr>
              <w:jc w:val="center"/>
              <w:rPr>
                <w:rFonts w:ascii="Times New Roman" w:hAnsi="Times New Roman" w:cs="Times New Roman"/>
                <w:sz w:val="20"/>
                <w:szCs w:val="20"/>
              </w:rPr>
            </w:pPr>
            <w:r w:rsidRPr="00385D62">
              <w:rPr>
                <w:rFonts w:ascii="Times New Roman" w:hAnsi="Times New Roman" w:cs="Times New Roman"/>
                <w:color w:val="000000"/>
                <w:sz w:val="20"/>
                <w:szCs w:val="20"/>
              </w:rPr>
              <w:t>-</w:t>
            </w:r>
            <w:r w:rsidR="009242C5" w:rsidRPr="00385D62">
              <w:rPr>
                <w:rFonts w:ascii="Times New Roman" w:eastAsia="Calibri" w:hAnsi="Times New Roman" w:cs="Times New Roman"/>
                <w:sz w:val="20"/>
                <w:szCs w:val="20"/>
                <w:vertAlign w:val="superscript"/>
              </w:rPr>
              <w:t>b</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4C3D8C" w:rsidRPr="00385D62" w:rsidTr="00FC1FC3">
        <w:trPr>
          <w:trHeight w:val="270"/>
        </w:trPr>
        <w:tc>
          <w:tcPr>
            <w:tcW w:w="2718"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r w:rsidR="009242C5" w:rsidRPr="00385D62">
              <w:rPr>
                <w:rFonts w:ascii="Times New Roman" w:eastAsia="Calibri" w:hAnsi="Times New Roman" w:cs="Times New Roman"/>
                <w:sz w:val="20"/>
                <w:szCs w:val="20"/>
                <w:vertAlign w:val="superscript"/>
              </w:rPr>
              <w:t>a</w:t>
            </w:r>
          </w:p>
        </w:tc>
        <w:tc>
          <w:tcPr>
            <w:tcW w:w="1800" w:type="dxa"/>
            <w:tcBorders>
              <w:left w:val="single" w:sz="4" w:space="0" w:color="auto"/>
              <w:bottom w:val="single" w:sz="4" w:space="0" w:color="auto"/>
              <w:right w:val="single" w:sz="4" w:space="0" w:color="auto"/>
            </w:tcBorders>
            <w:vAlign w:val="center"/>
          </w:tcPr>
          <w:p w:rsidR="004C3D8C" w:rsidRPr="00385D62" w:rsidRDefault="004C3D8C" w:rsidP="009242C5">
            <w:pPr>
              <w:jc w:val="center"/>
              <w:rPr>
                <w:rFonts w:ascii="Times New Roman" w:hAnsi="Times New Roman" w:cs="Times New Roman"/>
                <w:sz w:val="20"/>
                <w:szCs w:val="20"/>
              </w:rPr>
            </w:pPr>
            <w:r w:rsidRPr="00385D62">
              <w:rPr>
                <w:rFonts w:ascii="Times New Roman" w:hAnsi="Times New Roman" w:cs="Times New Roman"/>
                <w:color w:val="000000"/>
                <w:sz w:val="20"/>
                <w:szCs w:val="20"/>
              </w:rPr>
              <w:t>-</w:t>
            </w:r>
            <w:r w:rsidR="009242C5" w:rsidRPr="00385D62">
              <w:rPr>
                <w:rFonts w:ascii="Times New Roman" w:eastAsia="Calibri" w:hAnsi="Times New Roman" w:cs="Times New Roman"/>
                <w:sz w:val="20"/>
                <w:szCs w:val="20"/>
                <w:vertAlign w:val="superscript"/>
              </w:rPr>
              <w:t>b</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5C0C46" w:rsidRPr="00385D62" w:rsidTr="00FC1FC3">
        <w:trPr>
          <w:trHeight w:val="270"/>
        </w:trPr>
        <w:tc>
          <w:tcPr>
            <w:tcW w:w="2718"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Infection</w:t>
            </w:r>
          </w:p>
        </w:tc>
        <w:tc>
          <w:tcPr>
            <w:tcW w:w="1800" w:type="dxa"/>
            <w:tcBorders>
              <w:top w:val="single" w:sz="4" w:space="0" w:color="auto"/>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4" w:space="0" w:color="auto"/>
            </w:tcBorders>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4"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6" w:space="0" w:color="auto"/>
            </w:tcBorders>
            <w:shd w:val="clear" w:color="auto" w:fill="auto"/>
            <w:vAlign w:val="center"/>
          </w:tcPr>
          <w:p w:rsidR="005C0C46" w:rsidRPr="00385D62" w:rsidRDefault="005C0C46"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vAlign w:val="center"/>
          </w:tcPr>
          <w:p w:rsidR="005C0C46" w:rsidRPr="00385D62" w:rsidRDefault="005C0C46" w:rsidP="004C3D8C">
            <w:pPr>
              <w:jc w:val="center"/>
              <w:rPr>
                <w:rFonts w:ascii="Times New Roman" w:hAnsi="Times New Roman" w:cs="Times New Roman"/>
                <w:color w:val="000000"/>
                <w:sz w:val="20"/>
                <w:szCs w:val="20"/>
              </w:rPr>
            </w:pP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Medicare</w:t>
            </w:r>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0.97 (0.92-1.01)</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5.3</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3.2</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2.4</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2.1</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1.9</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1.7</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1.6</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1.5</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1.5</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1.4</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4C3D8C">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1.07 (0.83-1.37)</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11.2</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6.1</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4.4</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3.6</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3.0</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2.7</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2.5</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2.3</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2.1</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2.0</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a</w:t>
            </w:r>
            <w:proofErr w:type="spellEnd"/>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0.81 (0.63-1.06)</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30.4</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15.7</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10.8</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8.3</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6.9</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5.9</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5.2</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4.7</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4.3</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3.9</w:t>
            </w:r>
          </w:p>
        </w:tc>
      </w:tr>
      <w:tr w:rsidR="004C3D8C" w:rsidRPr="00385D62" w:rsidTr="00FC1FC3">
        <w:trPr>
          <w:trHeight w:val="270"/>
        </w:trPr>
        <w:tc>
          <w:tcPr>
            <w:tcW w:w="2718"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p>
        </w:tc>
        <w:tc>
          <w:tcPr>
            <w:tcW w:w="1800" w:type="dxa"/>
            <w:tcBorders>
              <w:left w:val="single" w:sz="4" w:space="0" w:color="auto"/>
              <w:bottom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0.64 (0.13-3.16)</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335.6</w:t>
            </w:r>
          </w:p>
        </w:tc>
        <w:tc>
          <w:tcPr>
            <w:tcW w:w="72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168.3</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112.5</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84.7</w:t>
            </w:r>
          </w:p>
        </w:tc>
        <w:tc>
          <w:tcPr>
            <w:tcW w:w="630" w:type="dxa"/>
            <w:tcBorders>
              <w:left w:val="single" w:sz="6"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67.9</w:t>
            </w:r>
          </w:p>
        </w:tc>
        <w:tc>
          <w:tcPr>
            <w:tcW w:w="63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56.8</w:t>
            </w:r>
          </w:p>
        </w:tc>
        <w:tc>
          <w:tcPr>
            <w:tcW w:w="63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48.8</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42.8</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38.2</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34.5</w:t>
            </w:r>
          </w:p>
        </w:tc>
      </w:tr>
      <w:tr w:rsidR="004C3D8C" w:rsidRPr="00385D62" w:rsidTr="00FC1FC3">
        <w:trPr>
          <w:trHeight w:val="270"/>
        </w:trPr>
        <w:tc>
          <w:tcPr>
            <w:tcW w:w="2718" w:type="dxa"/>
            <w:tcBorders>
              <w:top w:val="single" w:sz="4" w:space="0" w:color="auto"/>
              <w:left w:val="single" w:sz="4" w:space="0" w:color="auto"/>
              <w:right w:val="single" w:sz="4" w:space="0" w:color="auto"/>
            </w:tcBorders>
            <w:shd w:val="clear" w:color="auto" w:fill="auto"/>
            <w:vAlign w:val="center"/>
          </w:tcPr>
          <w:p w:rsidR="004C3D8C" w:rsidRPr="00385D62" w:rsidRDefault="004C3D8C" w:rsidP="004C3D8C">
            <w:pPr>
              <w:spacing w:line="276" w:lineRule="auto"/>
              <w:rPr>
                <w:rFonts w:ascii="Times New Roman" w:eastAsia="Calibri" w:hAnsi="Times New Roman" w:cs="Times New Roman"/>
                <w:b/>
                <w:sz w:val="20"/>
                <w:szCs w:val="20"/>
              </w:rPr>
            </w:pPr>
            <w:r w:rsidRPr="00385D62">
              <w:rPr>
                <w:rFonts w:ascii="Times New Roman" w:eastAsia="Calibri" w:hAnsi="Times New Roman" w:cs="Times New Roman"/>
                <w:b/>
                <w:sz w:val="20"/>
                <w:szCs w:val="20"/>
              </w:rPr>
              <w:t>Hypersensitivity</w:t>
            </w:r>
          </w:p>
        </w:tc>
        <w:tc>
          <w:tcPr>
            <w:tcW w:w="1800" w:type="dxa"/>
            <w:tcBorders>
              <w:top w:val="single" w:sz="4" w:space="0" w:color="auto"/>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6"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4" w:space="0" w:color="auto"/>
              <w:right w:val="single" w:sz="6"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p>
        </w:tc>
        <w:tc>
          <w:tcPr>
            <w:tcW w:w="630" w:type="dxa"/>
            <w:tcBorders>
              <w:top w:val="single" w:sz="4" w:space="0" w:color="auto"/>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Medicare</w:t>
            </w:r>
            <w:r w:rsidR="009242C5" w:rsidRPr="00385D62">
              <w:rPr>
                <w:rFonts w:ascii="Times New Roman" w:eastAsia="Calibri" w:hAnsi="Times New Roman" w:cs="Times New Roman"/>
                <w:sz w:val="20"/>
                <w:szCs w:val="20"/>
                <w:vertAlign w:val="superscript"/>
              </w:rPr>
              <w:t>a</w:t>
            </w:r>
            <w:proofErr w:type="spellEnd"/>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0.80 (0.62-1.02)</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31.6</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16.3</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11.2</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8.7</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7.1</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6.1</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5.4</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4.8</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4.4</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4.1</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b/>
                <w:sz w:val="20"/>
                <w:szCs w:val="20"/>
              </w:rPr>
            </w:pPr>
            <w:r w:rsidRPr="00385D62">
              <w:rPr>
                <w:rFonts w:ascii="Times New Roman" w:eastAsia="Calibri" w:hAnsi="Times New Roman" w:cs="Times New Roman"/>
                <w:sz w:val="20"/>
                <w:szCs w:val="20"/>
              </w:rPr>
              <w:t>HIRD</w:t>
            </w:r>
            <w:r w:rsidRPr="00385D62">
              <w:rPr>
                <w:rFonts w:ascii="Times New Roman" w:eastAsia="Calibri" w:hAnsi="Times New Roman" w:cs="Times New Roman"/>
                <w:sz w:val="20"/>
                <w:szCs w:val="20"/>
                <w:vertAlign w:val="superscript"/>
              </w:rPr>
              <w:t>SM</w:t>
            </w:r>
            <w:r w:rsidR="009242C5" w:rsidRPr="00385D62">
              <w:rPr>
                <w:rFonts w:ascii="Times New Roman" w:eastAsia="Calibri" w:hAnsi="Times New Roman" w:cs="Times New Roman"/>
                <w:sz w:val="20"/>
                <w:szCs w:val="20"/>
                <w:vertAlign w:val="superscript"/>
              </w:rPr>
              <w:t xml:space="preserve"> a</w:t>
            </w:r>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0.48 (0.17-1.38)</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245.1</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123.1</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82.4</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62.0</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49.8</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41.7</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35.9</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31.5</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28.1</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25.4</w:t>
            </w:r>
          </w:p>
        </w:tc>
      </w:tr>
      <w:tr w:rsidR="004C3D8C" w:rsidRPr="00385D62" w:rsidTr="00FC1FC3">
        <w:trPr>
          <w:trHeight w:val="270"/>
        </w:trPr>
        <w:tc>
          <w:tcPr>
            <w:tcW w:w="2718" w:type="dxa"/>
            <w:tcBorders>
              <w:left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proofErr w:type="spellStart"/>
            <w:r w:rsidRPr="00385D62">
              <w:rPr>
                <w:rFonts w:ascii="Times New Roman" w:eastAsia="Calibri" w:hAnsi="Times New Roman" w:cs="Times New Roman"/>
                <w:sz w:val="20"/>
                <w:szCs w:val="20"/>
              </w:rPr>
              <w:t>CPRD</w:t>
            </w:r>
            <w:r w:rsidR="009242C5" w:rsidRPr="00385D62">
              <w:rPr>
                <w:rFonts w:ascii="Times New Roman" w:eastAsia="Calibri" w:hAnsi="Times New Roman" w:cs="Times New Roman"/>
                <w:sz w:val="20"/>
                <w:szCs w:val="20"/>
                <w:vertAlign w:val="superscript"/>
              </w:rPr>
              <w:t>a</w:t>
            </w:r>
            <w:proofErr w:type="spellEnd"/>
          </w:p>
        </w:tc>
        <w:tc>
          <w:tcPr>
            <w:tcW w:w="1800" w:type="dxa"/>
            <w:tcBorders>
              <w:left w:val="single" w:sz="4" w:space="0" w:color="auto"/>
              <w:right w:val="single" w:sz="4" w:space="0" w:color="auto"/>
            </w:tcBorders>
            <w:vAlign w:val="center"/>
          </w:tcPr>
          <w:p w:rsidR="004C3D8C" w:rsidRPr="00385D62" w:rsidRDefault="004C3D8C" w:rsidP="004C3D8C">
            <w:pPr>
              <w:spacing w:line="276" w:lineRule="auto"/>
              <w:jc w:val="center"/>
              <w:rPr>
                <w:rFonts w:ascii="Times New Roman" w:hAnsi="Times New Roman" w:cs="Times New Roman"/>
                <w:color w:val="000000"/>
                <w:sz w:val="20"/>
                <w:szCs w:val="20"/>
              </w:rPr>
            </w:pPr>
            <w:r w:rsidRPr="00385D62">
              <w:rPr>
                <w:rFonts w:ascii="Times New Roman" w:hAnsi="Times New Roman" w:cs="Times New Roman"/>
                <w:sz w:val="20"/>
                <w:szCs w:val="20"/>
              </w:rPr>
              <w:t>1.80 (0.31-10.28)</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112.3</w:t>
            </w:r>
          </w:p>
        </w:tc>
        <w:tc>
          <w:tcPr>
            <w:tcW w:w="72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56.6</w:t>
            </w:r>
          </w:p>
        </w:tc>
        <w:tc>
          <w:tcPr>
            <w:tcW w:w="72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38.1</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28.8</w:t>
            </w:r>
          </w:p>
        </w:tc>
        <w:tc>
          <w:tcPr>
            <w:tcW w:w="630" w:type="dxa"/>
            <w:tcBorders>
              <w:left w:val="single" w:sz="6"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23.3</w:t>
            </w:r>
          </w:p>
        </w:tc>
        <w:tc>
          <w:tcPr>
            <w:tcW w:w="630" w:type="dxa"/>
            <w:tcBorders>
              <w:left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19.5</w:t>
            </w:r>
          </w:p>
        </w:tc>
        <w:tc>
          <w:tcPr>
            <w:tcW w:w="630" w:type="dxa"/>
            <w:tcBorders>
              <w:left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16.9</w:t>
            </w:r>
          </w:p>
        </w:tc>
        <w:tc>
          <w:tcPr>
            <w:tcW w:w="630" w:type="dxa"/>
            <w:tcBorders>
              <w:left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14.9</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13.4</w:t>
            </w:r>
          </w:p>
        </w:tc>
        <w:tc>
          <w:tcPr>
            <w:tcW w:w="630" w:type="dxa"/>
            <w:tcBorders>
              <w:left w:val="single" w:sz="6"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12.1</w:t>
            </w:r>
          </w:p>
        </w:tc>
      </w:tr>
      <w:tr w:rsidR="004C3D8C" w:rsidRPr="00385D62" w:rsidTr="00FC1FC3">
        <w:trPr>
          <w:trHeight w:val="270"/>
        </w:trPr>
        <w:tc>
          <w:tcPr>
            <w:tcW w:w="2718"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9242C5">
            <w:pPr>
              <w:spacing w:line="276" w:lineRule="auto"/>
              <w:ind w:left="270" w:hanging="90"/>
              <w:rPr>
                <w:rFonts w:ascii="Times New Roman" w:eastAsia="Calibri" w:hAnsi="Times New Roman" w:cs="Times New Roman"/>
                <w:sz w:val="20"/>
                <w:szCs w:val="20"/>
              </w:rPr>
            </w:pPr>
            <w:r w:rsidRPr="00385D62">
              <w:rPr>
                <w:rFonts w:ascii="Times New Roman" w:eastAsia="Calibri" w:hAnsi="Times New Roman" w:cs="Times New Roman"/>
                <w:sz w:val="20"/>
                <w:szCs w:val="20"/>
              </w:rPr>
              <w:t>THIN (excluding CPRD)</w:t>
            </w:r>
            <w:r w:rsidR="009242C5" w:rsidRPr="00385D62">
              <w:rPr>
                <w:rFonts w:ascii="Times New Roman" w:eastAsia="Calibri" w:hAnsi="Times New Roman" w:cs="Times New Roman"/>
                <w:sz w:val="20"/>
                <w:szCs w:val="20"/>
                <w:vertAlign w:val="superscript"/>
              </w:rPr>
              <w:t>a</w:t>
            </w:r>
          </w:p>
        </w:tc>
        <w:tc>
          <w:tcPr>
            <w:tcW w:w="1800" w:type="dxa"/>
            <w:tcBorders>
              <w:left w:val="single" w:sz="4" w:space="0" w:color="auto"/>
              <w:bottom w:val="single" w:sz="4" w:space="0" w:color="auto"/>
              <w:right w:val="single" w:sz="4" w:space="0" w:color="auto"/>
            </w:tcBorders>
            <w:vAlign w:val="center"/>
          </w:tcPr>
          <w:p w:rsidR="004C3D8C" w:rsidRPr="00385D62" w:rsidRDefault="004C3D8C" w:rsidP="009242C5">
            <w:pPr>
              <w:spacing w:line="276" w:lineRule="auto"/>
              <w:jc w:val="center"/>
              <w:rPr>
                <w:rFonts w:ascii="Times New Roman" w:hAnsi="Times New Roman" w:cs="Times New Roman"/>
                <w:color w:val="000000"/>
                <w:sz w:val="20"/>
                <w:szCs w:val="20"/>
              </w:rPr>
            </w:pPr>
            <w:r w:rsidRPr="00385D62">
              <w:rPr>
                <w:rFonts w:ascii="Times New Roman" w:hAnsi="Times New Roman" w:cs="Times New Roman"/>
                <w:color w:val="000000"/>
                <w:sz w:val="20"/>
                <w:szCs w:val="20"/>
              </w:rPr>
              <w:t>-</w:t>
            </w:r>
            <w:r w:rsidR="009242C5" w:rsidRPr="00385D62">
              <w:rPr>
                <w:rFonts w:ascii="Times New Roman" w:eastAsia="Calibri" w:hAnsi="Times New Roman" w:cs="Times New Roman"/>
                <w:sz w:val="20"/>
                <w:szCs w:val="20"/>
                <w:vertAlign w:val="superscript"/>
              </w:rPr>
              <w:t>b</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spacing w:line="276" w:lineRule="auto"/>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72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4"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4" w:space="0" w:color="auto"/>
              <w:bottom w:val="single" w:sz="4" w:space="0" w:color="auto"/>
              <w:right w:val="single" w:sz="6" w:space="0" w:color="auto"/>
            </w:tcBorders>
            <w:shd w:val="clear" w:color="auto" w:fill="auto"/>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c>
          <w:tcPr>
            <w:tcW w:w="630" w:type="dxa"/>
            <w:tcBorders>
              <w:left w:val="single" w:sz="6" w:space="0" w:color="auto"/>
              <w:bottom w:val="single" w:sz="4" w:space="0" w:color="auto"/>
              <w:right w:val="single" w:sz="4" w:space="0" w:color="auto"/>
            </w:tcBorders>
            <w:vAlign w:val="center"/>
          </w:tcPr>
          <w:p w:rsidR="004C3D8C" w:rsidRPr="00385D62" w:rsidRDefault="004C3D8C" w:rsidP="004C3D8C">
            <w:pPr>
              <w:jc w:val="center"/>
              <w:rPr>
                <w:rFonts w:ascii="Times New Roman" w:hAnsi="Times New Roman" w:cs="Times New Roman"/>
                <w:sz w:val="20"/>
                <w:szCs w:val="20"/>
              </w:rPr>
            </w:pPr>
            <w:r w:rsidRPr="00385D62">
              <w:rPr>
                <w:rFonts w:ascii="Times New Roman" w:hAnsi="Times New Roman" w:cs="Times New Roman"/>
                <w:sz w:val="20"/>
                <w:szCs w:val="20"/>
              </w:rPr>
              <w:t>-</w:t>
            </w:r>
          </w:p>
        </w:tc>
      </w:tr>
      <w:tr w:rsidR="004C3D8C" w:rsidRPr="00385D62" w:rsidTr="00FC1FC3">
        <w:trPr>
          <w:trHeight w:val="80"/>
        </w:trPr>
        <w:tc>
          <w:tcPr>
            <w:tcW w:w="11088" w:type="dxa"/>
            <w:gridSpan w:val="12"/>
            <w:tcBorders>
              <w:top w:val="single" w:sz="4" w:space="0" w:color="auto"/>
              <w:bottom w:val="nil"/>
            </w:tcBorders>
          </w:tcPr>
          <w:p w:rsidR="004C3D8C" w:rsidRPr="00385D62" w:rsidRDefault="004C3D8C" w:rsidP="009242C5">
            <w:pPr>
              <w:rPr>
                <w:rFonts w:ascii="Times New Roman" w:hAnsi="Times New Roman" w:cs="Times New Roman"/>
                <w:sz w:val="16"/>
                <w:szCs w:val="16"/>
              </w:rPr>
            </w:pPr>
            <w:r w:rsidRPr="00385D62">
              <w:rPr>
                <w:rFonts w:ascii="Times New Roman" w:hAnsi="Times New Roman" w:cs="Times New Roman"/>
                <w:sz w:val="16"/>
                <w:szCs w:val="16"/>
              </w:rPr>
              <w:t>Abbrevia</w:t>
            </w:r>
            <w:r w:rsidR="009242C5" w:rsidRPr="00385D62">
              <w:rPr>
                <w:rFonts w:ascii="Times New Roman" w:hAnsi="Times New Roman" w:cs="Times New Roman"/>
                <w:sz w:val="16"/>
                <w:szCs w:val="16"/>
              </w:rPr>
              <w:t xml:space="preserve">tions: CI, confidence interval; CPRD, Clinical Practice Research Datalink; </w:t>
            </w:r>
            <w:r w:rsidRPr="00385D62">
              <w:rPr>
                <w:rFonts w:ascii="Times New Roman" w:hAnsi="Times New Roman" w:cs="Times New Roman"/>
                <w:sz w:val="16"/>
                <w:szCs w:val="16"/>
              </w:rPr>
              <w:t>HIRD</w:t>
            </w:r>
            <w:r w:rsidRPr="00385D62">
              <w:rPr>
                <w:rFonts w:ascii="Times New Roman" w:hAnsi="Times New Roman" w:cs="Times New Roman"/>
                <w:sz w:val="16"/>
                <w:szCs w:val="16"/>
                <w:vertAlign w:val="superscript"/>
              </w:rPr>
              <w:t>SM</w:t>
            </w:r>
            <w:r w:rsidRPr="00385D62">
              <w:rPr>
                <w:rFonts w:ascii="Times New Roman" w:hAnsi="Times New Roman" w:cs="Times New Roman"/>
                <w:sz w:val="16"/>
                <w:szCs w:val="16"/>
              </w:rPr>
              <w:t xml:space="preserve">, </w:t>
            </w:r>
            <w:proofErr w:type="spellStart"/>
            <w:r w:rsidRPr="00385D62">
              <w:rPr>
                <w:rFonts w:ascii="Times New Roman" w:hAnsi="Times New Roman" w:cs="Times New Roman"/>
                <w:sz w:val="16"/>
                <w:szCs w:val="16"/>
              </w:rPr>
              <w:t>HealthCore</w:t>
            </w:r>
            <w:proofErr w:type="spellEnd"/>
            <w:r w:rsidRPr="00385D62">
              <w:rPr>
                <w:rFonts w:ascii="Times New Roman" w:hAnsi="Times New Roman" w:cs="Times New Roman"/>
                <w:sz w:val="16"/>
                <w:szCs w:val="16"/>
              </w:rPr>
              <w:t xml:space="preserve"> Integrated Research </w:t>
            </w:r>
            <w:proofErr w:type="spellStart"/>
            <w:r w:rsidRPr="00385D62">
              <w:rPr>
                <w:rFonts w:ascii="Times New Roman" w:hAnsi="Times New Roman" w:cs="Times New Roman"/>
                <w:sz w:val="16"/>
                <w:szCs w:val="16"/>
              </w:rPr>
              <w:t>Database</w:t>
            </w:r>
            <w:r w:rsidRPr="00385D62">
              <w:rPr>
                <w:rFonts w:ascii="Times New Roman" w:hAnsi="Times New Roman" w:cs="Times New Roman"/>
                <w:sz w:val="16"/>
                <w:szCs w:val="16"/>
                <w:vertAlign w:val="superscript"/>
              </w:rPr>
              <w:t>SM</w:t>
            </w:r>
            <w:proofErr w:type="spellEnd"/>
            <w:r w:rsidR="009242C5" w:rsidRPr="00385D62">
              <w:rPr>
                <w:rFonts w:ascii="Times New Roman" w:hAnsi="Times New Roman" w:cs="Times New Roman"/>
                <w:sz w:val="16"/>
                <w:szCs w:val="16"/>
              </w:rPr>
              <w:t>;</w:t>
            </w:r>
            <w:r w:rsidRPr="00385D62">
              <w:rPr>
                <w:rFonts w:ascii="Times New Roman" w:hAnsi="Times New Roman" w:cs="Times New Roman"/>
                <w:sz w:val="16"/>
                <w:szCs w:val="16"/>
              </w:rPr>
              <w:t xml:space="preserve"> </w:t>
            </w:r>
            <w:r w:rsidR="009242C5" w:rsidRPr="00385D62">
              <w:rPr>
                <w:rFonts w:ascii="Times New Roman" w:hAnsi="Times New Roman" w:cs="Times New Roman"/>
                <w:sz w:val="16"/>
                <w:szCs w:val="16"/>
              </w:rPr>
              <w:t xml:space="preserve">MACE, major adverse cardiovascular events; </w:t>
            </w:r>
            <w:r w:rsidRPr="00385D62">
              <w:rPr>
                <w:rFonts w:ascii="Times New Roman" w:hAnsi="Times New Roman" w:cs="Times New Roman"/>
                <w:sz w:val="16"/>
                <w:szCs w:val="16"/>
              </w:rPr>
              <w:t>THIN, The Health Improvement Network</w:t>
            </w:r>
          </w:p>
        </w:tc>
      </w:tr>
      <w:tr w:rsidR="004C3D8C" w:rsidRPr="00385D62" w:rsidTr="00FC1FC3">
        <w:trPr>
          <w:trHeight w:val="1026"/>
        </w:trPr>
        <w:tc>
          <w:tcPr>
            <w:tcW w:w="11088" w:type="dxa"/>
            <w:gridSpan w:val="12"/>
            <w:tcBorders>
              <w:top w:val="nil"/>
              <w:bottom w:val="nil"/>
            </w:tcBorders>
          </w:tcPr>
          <w:p w:rsidR="004C3D8C" w:rsidRPr="00385D62" w:rsidRDefault="009242C5" w:rsidP="00390E01">
            <w:pPr>
              <w:rPr>
                <w:rFonts w:ascii="Times New Roman" w:eastAsia="Calibri" w:hAnsi="Times New Roman" w:cs="Times New Roman"/>
                <w:sz w:val="16"/>
                <w:szCs w:val="16"/>
              </w:rPr>
            </w:pPr>
            <w:r w:rsidRPr="00385D62">
              <w:rPr>
                <w:rFonts w:ascii="Times New Roman" w:eastAsia="Calibri" w:hAnsi="Times New Roman" w:cs="Times New Roman"/>
                <w:sz w:val="16"/>
                <w:szCs w:val="16"/>
                <w:vertAlign w:val="superscript"/>
              </w:rPr>
              <w:lastRenderedPageBreak/>
              <w:t xml:space="preserve">a </w:t>
            </w:r>
            <w:proofErr w:type="spellStart"/>
            <w:r w:rsidR="004C3D8C" w:rsidRPr="00385D62">
              <w:rPr>
                <w:rFonts w:ascii="Times New Roman" w:eastAsia="Calibri" w:hAnsi="Times New Roman" w:cs="Times New Roman"/>
                <w:sz w:val="16"/>
                <w:szCs w:val="16"/>
              </w:rPr>
              <w:t>A</w:t>
            </w:r>
            <w:proofErr w:type="spellEnd"/>
            <w:r w:rsidR="004C3D8C" w:rsidRPr="00385D62">
              <w:rPr>
                <w:rFonts w:ascii="Times New Roman" w:eastAsia="Calibri" w:hAnsi="Times New Roman" w:cs="Times New Roman"/>
                <w:sz w:val="16"/>
                <w:szCs w:val="16"/>
              </w:rPr>
              <w:t xml:space="preserve"> validated algorithm was unable to be determined, so, conservatively, we included all electronically-identified outcomes that were either confirmed by medical record review or had </w:t>
            </w:r>
            <w:proofErr w:type="spellStart"/>
            <w:r w:rsidR="004C3D8C" w:rsidRPr="00385D62">
              <w:rPr>
                <w:rFonts w:ascii="Times New Roman" w:eastAsia="Calibri" w:hAnsi="Times New Roman" w:cs="Times New Roman"/>
                <w:sz w:val="16"/>
                <w:szCs w:val="16"/>
              </w:rPr>
              <w:t>unobtained</w:t>
            </w:r>
            <w:proofErr w:type="spellEnd"/>
            <w:r w:rsidR="004C3D8C" w:rsidRPr="00385D62">
              <w:rPr>
                <w:rFonts w:ascii="Times New Roman" w:eastAsia="Calibri" w:hAnsi="Times New Roman" w:cs="Times New Roman"/>
                <w:sz w:val="16"/>
                <w:szCs w:val="16"/>
              </w:rPr>
              <w:t xml:space="preserve"> charts as events.</w:t>
            </w:r>
          </w:p>
          <w:p w:rsidR="004C3D8C" w:rsidRPr="00385D62" w:rsidRDefault="009242C5" w:rsidP="00390E01">
            <w:pPr>
              <w:rPr>
                <w:rFonts w:ascii="Times New Roman" w:eastAsia="Calibri" w:hAnsi="Times New Roman" w:cs="Times New Roman"/>
                <w:sz w:val="16"/>
                <w:szCs w:val="16"/>
                <w:vertAlign w:val="superscript"/>
              </w:rPr>
            </w:pPr>
            <w:r w:rsidRPr="00385D62">
              <w:rPr>
                <w:rFonts w:ascii="Times New Roman" w:eastAsia="Calibri" w:hAnsi="Times New Roman" w:cs="Times New Roman"/>
                <w:sz w:val="16"/>
                <w:szCs w:val="16"/>
                <w:vertAlign w:val="superscript"/>
              </w:rPr>
              <w:t xml:space="preserve">b </w:t>
            </w:r>
            <w:r w:rsidR="004C3D8C" w:rsidRPr="00385D62">
              <w:rPr>
                <w:rFonts w:ascii="Times New Roman" w:eastAsia="Calibri" w:hAnsi="Times New Roman" w:cs="Times New Roman"/>
                <w:sz w:val="16"/>
                <w:szCs w:val="16"/>
              </w:rPr>
              <w:t>Hazard ratios unable to be calculated since no events were electronically identified</w:t>
            </w:r>
          </w:p>
        </w:tc>
      </w:tr>
    </w:tbl>
    <w:p w:rsidR="002E02C6" w:rsidRPr="00385D62" w:rsidRDefault="002E02C6" w:rsidP="003C237E">
      <w:pPr>
        <w:spacing w:line="276" w:lineRule="auto"/>
        <w:jc w:val="both"/>
        <w:rPr>
          <w:rFonts w:ascii="Times New Roman" w:hAnsi="Times New Roman" w:cs="Times New Roman"/>
          <w:b/>
          <w:sz w:val="24"/>
          <w:szCs w:val="24"/>
        </w:rPr>
        <w:sectPr w:rsidR="002E02C6" w:rsidRPr="00385D62" w:rsidSect="00784F81">
          <w:pgSz w:w="15840" w:h="12240" w:orient="landscape"/>
          <w:pgMar w:top="1440" w:right="1440" w:bottom="1440" w:left="1440" w:header="720" w:footer="720" w:gutter="0"/>
          <w:cols w:space="720"/>
          <w:docGrid w:linePitch="360"/>
        </w:sectPr>
      </w:pPr>
    </w:p>
    <w:p w:rsidR="00262665" w:rsidRPr="00385D62" w:rsidRDefault="00262665" w:rsidP="00262665">
      <w:pPr>
        <w:pStyle w:val="BMSBodyText"/>
        <w:spacing w:after="0" w:line="276" w:lineRule="auto"/>
        <w:rPr>
          <w:b/>
          <w:szCs w:val="24"/>
        </w:rPr>
      </w:pPr>
    </w:p>
    <w:p w:rsidR="00262665" w:rsidRPr="00385D62" w:rsidRDefault="00171413" w:rsidP="00262665">
      <w:pPr>
        <w:pStyle w:val="BMSBodyText"/>
        <w:spacing w:after="0" w:line="276" w:lineRule="auto"/>
        <w:rPr>
          <w:szCs w:val="24"/>
        </w:rPr>
      </w:pPr>
      <w:proofErr w:type="gramStart"/>
      <w:r w:rsidRPr="00171413">
        <w:rPr>
          <w:b/>
          <w:szCs w:val="24"/>
        </w:rPr>
        <w:t xml:space="preserve">Supplemental </w:t>
      </w:r>
      <w:r>
        <w:rPr>
          <w:b/>
          <w:szCs w:val="24"/>
        </w:rPr>
        <w:t>Figure</w:t>
      </w:r>
      <w:r w:rsidRPr="00171413">
        <w:rPr>
          <w:b/>
          <w:szCs w:val="24"/>
        </w:rPr>
        <w:t xml:space="preserve"> S</w:t>
      </w:r>
      <w:r w:rsidR="00262665" w:rsidRPr="00385D62">
        <w:rPr>
          <w:b/>
          <w:szCs w:val="24"/>
        </w:rPr>
        <w:t>1.</w:t>
      </w:r>
      <w:proofErr w:type="gramEnd"/>
      <w:r w:rsidR="00262665" w:rsidRPr="00385D62">
        <w:rPr>
          <w:b/>
          <w:szCs w:val="24"/>
        </w:rPr>
        <w:t xml:space="preserve"> </w:t>
      </w:r>
      <w:r w:rsidR="00262665" w:rsidRPr="00385D62">
        <w:rPr>
          <w:szCs w:val="24"/>
        </w:rPr>
        <w:t>Selection of patients into each cohort within Medicare (</w:t>
      </w:r>
      <w:r w:rsidR="00262665" w:rsidRPr="00385D62">
        <w:rPr>
          <w:b/>
          <w:szCs w:val="24"/>
        </w:rPr>
        <w:t>panel a</w:t>
      </w:r>
      <w:r w:rsidR="00262665" w:rsidRPr="00385D62">
        <w:rPr>
          <w:szCs w:val="24"/>
        </w:rPr>
        <w:t xml:space="preserve">), the </w:t>
      </w:r>
      <w:proofErr w:type="spellStart"/>
      <w:r w:rsidR="00262665" w:rsidRPr="00385D62">
        <w:rPr>
          <w:szCs w:val="24"/>
        </w:rPr>
        <w:t>HealthCore</w:t>
      </w:r>
      <w:proofErr w:type="spellEnd"/>
      <w:r w:rsidR="00262665" w:rsidRPr="00385D62">
        <w:rPr>
          <w:szCs w:val="24"/>
        </w:rPr>
        <w:t xml:space="preserve"> Integrated Research </w:t>
      </w:r>
      <w:proofErr w:type="spellStart"/>
      <w:r w:rsidR="00262665" w:rsidRPr="00385D62">
        <w:rPr>
          <w:szCs w:val="24"/>
        </w:rPr>
        <w:t>Database</w:t>
      </w:r>
      <w:r w:rsidR="00262665" w:rsidRPr="00385D62">
        <w:rPr>
          <w:szCs w:val="24"/>
          <w:vertAlign w:val="superscript"/>
        </w:rPr>
        <w:t>SM</w:t>
      </w:r>
      <w:proofErr w:type="spellEnd"/>
      <w:r w:rsidR="00262665" w:rsidRPr="00385D62">
        <w:rPr>
          <w:szCs w:val="24"/>
        </w:rPr>
        <w:t xml:space="preserve"> (HIRD</w:t>
      </w:r>
      <w:r w:rsidR="00262665" w:rsidRPr="00385D62">
        <w:rPr>
          <w:szCs w:val="24"/>
          <w:vertAlign w:val="superscript"/>
        </w:rPr>
        <w:t>SM</w:t>
      </w:r>
      <w:r w:rsidR="00262665" w:rsidRPr="00385D62">
        <w:rPr>
          <w:szCs w:val="24"/>
        </w:rPr>
        <w:t xml:space="preserve">; </w:t>
      </w:r>
      <w:r w:rsidR="00262665" w:rsidRPr="00385D62">
        <w:rPr>
          <w:b/>
          <w:szCs w:val="24"/>
        </w:rPr>
        <w:t>panel b</w:t>
      </w:r>
      <w:r w:rsidR="00262665" w:rsidRPr="00385D62">
        <w:rPr>
          <w:szCs w:val="24"/>
        </w:rPr>
        <w:t xml:space="preserve">), Clinical Practice Research Datalink (CPRD; </w:t>
      </w:r>
      <w:r w:rsidR="00262665" w:rsidRPr="00385D62">
        <w:rPr>
          <w:b/>
          <w:szCs w:val="24"/>
        </w:rPr>
        <w:t>panel c</w:t>
      </w:r>
      <w:r w:rsidR="00262665" w:rsidRPr="00385D62">
        <w:rPr>
          <w:szCs w:val="24"/>
        </w:rPr>
        <w:t xml:space="preserve">), and The Health Improvement Network (THIN; excluding CPRD; </w:t>
      </w:r>
      <w:r w:rsidR="00262665" w:rsidRPr="00385D62">
        <w:rPr>
          <w:b/>
          <w:szCs w:val="24"/>
        </w:rPr>
        <w:t>panel d</w:t>
      </w:r>
      <w:r w:rsidR="00262665" w:rsidRPr="00385D62">
        <w:rPr>
          <w:szCs w:val="24"/>
        </w:rPr>
        <w:t>).</w:t>
      </w:r>
    </w:p>
    <w:p w:rsidR="00262665" w:rsidRPr="00385D62" w:rsidRDefault="00262665" w:rsidP="00262665">
      <w:pPr>
        <w:pStyle w:val="BMSBodyText"/>
        <w:spacing w:after="0" w:line="276" w:lineRule="auto"/>
        <w:rPr>
          <w:szCs w:val="24"/>
        </w:rPr>
      </w:pPr>
    </w:p>
    <w:p w:rsidR="00262665" w:rsidRPr="00385D62" w:rsidRDefault="00262665" w:rsidP="00262665">
      <w:pPr>
        <w:pStyle w:val="BMSBodyText"/>
        <w:spacing w:after="0" w:line="276" w:lineRule="auto"/>
        <w:rPr>
          <w:szCs w:val="24"/>
        </w:rPr>
      </w:pPr>
      <w:r w:rsidRPr="00385D62">
        <w:rPr>
          <w:b/>
          <w:szCs w:val="24"/>
        </w:rPr>
        <w:t>Panel A.</w:t>
      </w:r>
    </w:p>
    <w:p w:rsidR="00262665" w:rsidRPr="00385D62" w:rsidRDefault="00262665" w:rsidP="00262665">
      <w:pPr>
        <w:pStyle w:val="BMSBodyText"/>
        <w:spacing w:after="0" w:line="480" w:lineRule="auto"/>
        <w:rPr>
          <w:b/>
          <w:sz w:val="22"/>
          <w:szCs w:val="22"/>
        </w:rPr>
      </w:pPr>
      <w:r w:rsidRPr="00385D62">
        <w:rPr>
          <w:b/>
          <w:noProof/>
          <w:sz w:val="22"/>
          <w:szCs w:val="22"/>
        </w:rPr>
        <w:drawing>
          <wp:inline distT="0" distB="0" distL="0" distR="0" wp14:anchorId="0024AFD2" wp14:editId="1A79CE94">
            <wp:extent cx="8229600" cy="446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_Figure1_A.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4469130"/>
                    </a:xfrm>
                    <a:prstGeom prst="rect">
                      <a:avLst/>
                    </a:prstGeom>
                  </pic:spPr>
                </pic:pic>
              </a:graphicData>
            </a:graphic>
          </wp:inline>
        </w:drawing>
      </w:r>
    </w:p>
    <w:p w:rsidR="00262665" w:rsidRPr="00385D62" w:rsidRDefault="00262665" w:rsidP="00262665">
      <w:pPr>
        <w:pStyle w:val="BMSBodyText"/>
        <w:spacing w:after="0" w:line="240" w:lineRule="auto"/>
        <w:rPr>
          <w:sz w:val="16"/>
          <w:szCs w:val="16"/>
        </w:rPr>
      </w:pPr>
      <w:r w:rsidRPr="00385D62">
        <w:rPr>
          <w:sz w:val="16"/>
          <w:szCs w:val="16"/>
        </w:rPr>
        <w:t>Abbreviations: AKI, acute kidney injury; ALF, acute liver failure; DPP-4, dipeptidyl peptidase-4; MACE, major adverse cardiovascular events; OAD, oral anti-diabetic drug</w:t>
      </w:r>
    </w:p>
    <w:p w:rsidR="00262665" w:rsidRPr="00385D62" w:rsidRDefault="00262665" w:rsidP="00262665">
      <w:pPr>
        <w:pStyle w:val="BMSBodyText"/>
        <w:spacing w:after="0" w:line="480" w:lineRule="auto"/>
        <w:rPr>
          <w:b/>
          <w:noProof/>
          <w:sz w:val="22"/>
          <w:szCs w:val="22"/>
        </w:rPr>
      </w:pPr>
    </w:p>
    <w:p w:rsidR="00262665" w:rsidRPr="00385D62" w:rsidRDefault="00262665" w:rsidP="00262665">
      <w:pPr>
        <w:pStyle w:val="BMSBodyText"/>
        <w:spacing w:after="0" w:line="276" w:lineRule="auto"/>
        <w:rPr>
          <w:b/>
          <w:szCs w:val="24"/>
        </w:rPr>
      </w:pPr>
      <w:r w:rsidRPr="00385D62">
        <w:rPr>
          <w:b/>
          <w:szCs w:val="24"/>
        </w:rPr>
        <w:br w:type="page"/>
      </w:r>
    </w:p>
    <w:p w:rsidR="00262665" w:rsidRPr="00385D62" w:rsidRDefault="00262665" w:rsidP="00262665">
      <w:pPr>
        <w:pStyle w:val="BMSBodyText"/>
        <w:spacing w:after="0" w:line="276" w:lineRule="auto"/>
        <w:rPr>
          <w:b/>
          <w:szCs w:val="24"/>
        </w:rPr>
      </w:pPr>
    </w:p>
    <w:p w:rsidR="00262665" w:rsidRPr="00385D62" w:rsidRDefault="00262665" w:rsidP="00262665">
      <w:pPr>
        <w:pStyle w:val="BMSBodyText"/>
        <w:spacing w:after="0" w:line="276" w:lineRule="auto"/>
        <w:rPr>
          <w:szCs w:val="24"/>
        </w:rPr>
      </w:pPr>
      <w:r w:rsidRPr="00385D62">
        <w:rPr>
          <w:b/>
          <w:szCs w:val="24"/>
        </w:rPr>
        <w:t>Panel B.</w:t>
      </w:r>
    </w:p>
    <w:p w:rsidR="00262665" w:rsidRPr="00385D62" w:rsidRDefault="00262665" w:rsidP="00262665">
      <w:pPr>
        <w:pStyle w:val="BMSBodyText"/>
        <w:spacing w:after="0" w:line="480" w:lineRule="auto"/>
        <w:rPr>
          <w:b/>
          <w:sz w:val="22"/>
          <w:szCs w:val="22"/>
        </w:rPr>
      </w:pPr>
      <w:r w:rsidRPr="00385D62">
        <w:rPr>
          <w:b/>
          <w:noProof/>
          <w:sz w:val="22"/>
          <w:szCs w:val="22"/>
        </w:rPr>
        <w:drawing>
          <wp:inline distT="0" distB="0" distL="0" distR="0" wp14:anchorId="4DF6BB97" wp14:editId="0D875E11">
            <wp:extent cx="9125712" cy="496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_Figure1_B.jpg"/>
                    <pic:cNvPicPr/>
                  </pic:nvPicPr>
                  <pic:blipFill>
                    <a:blip r:embed="rId14">
                      <a:extLst>
                        <a:ext uri="{28A0092B-C50C-407E-A947-70E740481C1C}">
                          <a14:useLocalDpi xmlns:a14="http://schemas.microsoft.com/office/drawing/2010/main" val="0"/>
                        </a:ext>
                      </a:extLst>
                    </a:blip>
                    <a:stretch>
                      <a:fillRect/>
                    </a:stretch>
                  </pic:blipFill>
                  <pic:spPr>
                    <a:xfrm>
                      <a:off x="0" y="0"/>
                      <a:ext cx="9125712" cy="4968240"/>
                    </a:xfrm>
                    <a:prstGeom prst="rect">
                      <a:avLst/>
                    </a:prstGeom>
                  </pic:spPr>
                </pic:pic>
              </a:graphicData>
            </a:graphic>
          </wp:inline>
        </w:drawing>
      </w:r>
    </w:p>
    <w:p w:rsidR="00262665" w:rsidRPr="00385D62" w:rsidRDefault="00262665" w:rsidP="00262665">
      <w:pPr>
        <w:pStyle w:val="BMSBodyText"/>
        <w:spacing w:after="0" w:line="240" w:lineRule="auto"/>
        <w:rPr>
          <w:sz w:val="16"/>
          <w:szCs w:val="16"/>
        </w:rPr>
      </w:pPr>
      <w:r w:rsidRPr="00385D62">
        <w:rPr>
          <w:sz w:val="16"/>
          <w:szCs w:val="16"/>
        </w:rPr>
        <w:t>Abbreviations: AKI, acute kidney injury; ALF, acute liver failure; DPP-4, dipeptidyl peptidase-4; MACE, major adverse cardiovascular events; OAD, oral anti-diabetic drug</w:t>
      </w:r>
    </w:p>
    <w:p w:rsidR="00262665" w:rsidRPr="00385D62" w:rsidRDefault="00262665" w:rsidP="00262665">
      <w:pPr>
        <w:pStyle w:val="BMSBodyText"/>
        <w:spacing w:after="0" w:line="480" w:lineRule="auto"/>
        <w:rPr>
          <w:b/>
          <w:sz w:val="22"/>
          <w:szCs w:val="22"/>
        </w:rPr>
      </w:pPr>
    </w:p>
    <w:p w:rsidR="00262665" w:rsidRPr="00385D62" w:rsidRDefault="00262665" w:rsidP="00262665">
      <w:pPr>
        <w:pStyle w:val="BMSBodyText"/>
        <w:spacing w:after="0" w:line="276" w:lineRule="auto"/>
        <w:rPr>
          <w:b/>
          <w:szCs w:val="24"/>
        </w:rPr>
      </w:pPr>
      <w:r w:rsidRPr="00385D62">
        <w:rPr>
          <w:b/>
          <w:szCs w:val="24"/>
        </w:rPr>
        <w:br w:type="page"/>
      </w:r>
    </w:p>
    <w:p w:rsidR="00262665" w:rsidRPr="00385D62" w:rsidRDefault="00262665" w:rsidP="00262665">
      <w:pPr>
        <w:pStyle w:val="BMSBodyText"/>
        <w:spacing w:after="0" w:line="276" w:lineRule="auto"/>
        <w:rPr>
          <w:b/>
          <w:szCs w:val="24"/>
        </w:rPr>
      </w:pPr>
    </w:p>
    <w:p w:rsidR="00262665" w:rsidRPr="00385D62" w:rsidRDefault="00262665" w:rsidP="00262665">
      <w:pPr>
        <w:pStyle w:val="BMSBodyText"/>
        <w:spacing w:after="0" w:line="276" w:lineRule="auto"/>
        <w:rPr>
          <w:szCs w:val="24"/>
        </w:rPr>
      </w:pPr>
      <w:r w:rsidRPr="00385D62">
        <w:rPr>
          <w:b/>
          <w:szCs w:val="24"/>
        </w:rPr>
        <w:t>Panel C.</w:t>
      </w:r>
    </w:p>
    <w:p w:rsidR="00262665" w:rsidRPr="00385D62" w:rsidRDefault="00262665" w:rsidP="00262665">
      <w:pPr>
        <w:pStyle w:val="BMSBodyText"/>
        <w:spacing w:after="0" w:line="480" w:lineRule="auto"/>
        <w:rPr>
          <w:b/>
          <w:sz w:val="22"/>
          <w:szCs w:val="22"/>
        </w:rPr>
      </w:pPr>
      <w:r w:rsidRPr="00385D62">
        <w:rPr>
          <w:b/>
          <w:noProof/>
          <w:sz w:val="22"/>
          <w:szCs w:val="22"/>
        </w:rPr>
        <w:drawing>
          <wp:inline distT="0" distB="0" distL="0" distR="0" wp14:anchorId="1D305F6F" wp14:editId="63C9F412">
            <wp:extent cx="9125712" cy="4980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_Figure1_C.jpg"/>
                    <pic:cNvPicPr/>
                  </pic:nvPicPr>
                  <pic:blipFill>
                    <a:blip r:embed="rId15">
                      <a:extLst>
                        <a:ext uri="{28A0092B-C50C-407E-A947-70E740481C1C}">
                          <a14:useLocalDpi xmlns:a14="http://schemas.microsoft.com/office/drawing/2010/main" val="0"/>
                        </a:ext>
                      </a:extLst>
                    </a:blip>
                    <a:stretch>
                      <a:fillRect/>
                    </a:stretch>
                  </pic:blipFill>
                  <pic:spPr>
                    <a:xfrm>
                      <a:off x="0" y="0"/>
                      <a:ext cx="9125712" cy="4980432"/>
                    </a:xfrm>
                    <a:prstGeom prst="rect">
                      <a:avLst/>
                    </a:prstGeom>
                  </pic:spPr>
                </pic:pic>
              </a:graphicData>
            </a:graphic>
          </wp:inline>
        </w:drawing>
      </w:r>
    </w:p>
    <w:p w:rsidR="00262665" w:rsidRPr="00385D62" w:rsidRDefault="00262665" w:rsidP="00262665">
      <w:pPr>
        <w:pStyle w:val="BMSBodyText"/>
        <w:spacing w:after="0" w:line="240" w:lineRule="auto"/>
        <w:rPr>
          <w:sz w:val="16"/>
          <w:szCs w:val="16"/>
        </w:rPr>
      </w:pPr>
      <w:r w:rsidRPr="00385D62">
        <w:rPr>
          <w:sz w:val="16"/>
          <w:szCs w:val="16"/>
        </w:rPr>
        <w:t>Abbreviations: AKI, acute kidney injury; ALF, acute liver failure; DPP-4, dipeptidyl peptidase-4; MACE, major adverse cardiovascular events; OAD, oral anti-diabetic drug</w:t>
      </w:r>
    </w:p>
    <w:p w:rsidR="00262665" w:rsidRPr="00385D62" w:rsidRDefault="00262665" w:rsidP="00262665">
      <w:pPr>
        <w:pStyle w:val="BMSBodyText"/>
        <w:spacing w:after="0" w:line="480" w:lineRule="auto"/>
        <w:rPr>
          <w:b/>
          <w:sz w:val="22"/>
          <w:szCs w:val="22"/>
        </w:rPr>
      </w:pPr>
    </w:p>
    <w:p w:rsidR="00262665" w:rsidRPr="00385D62" w:rsidRDefault="00262665" w:rsidP="00262665">
      <w:pPr>
        <w:pStyle w:val="BMSBodyText"/>
        <w:spacing w:after="0" w:line="276" w:lineRule="auto"/>
        <w:rPr>
          <w:b/>
          <w:szCs w:val="24"/>
        </w:rPr>
      </w:pPr>
      <w:r w:rsidRPr="00385D62">
        <w:rPr>
          <w:b/>
          <w:szCs w:val="24"/>
        </w:rPr>
        <w:br w:type="page"/>
      </w:r>
    </w:p>
    <w:p w:rsidR="00262665" w:rsidRPr="00385D62" w:rsidRDefault="00262665" w:rsidP="00262665">
      <w:pPr>
        <w:pStyle w:val="BMSBodyText"/>
        <w:spacing w:after="0" w:line="276" w:lineRule="auto"/>
        <w:rPr>
          <w:b/>
          <w:szCs w:val="24"/>
        </w:rPr>
      </w:pPr>
    </w:p>
    <w:p w:rsidR="00262665" w:rsidRPr="00385D62" w:rsidRDefault="00262665" w:rsidP="00262665">
      <w:pPr>
        <w:pStyle w:val="BMSBodyText"/>
        <w:spacing w:after="0" w:line="276" w:lineRule="auto"/>
        <w:rPr>
          <w:szCs w:val="24"/>
        </w:rPr>
      </w:pPr>
      <w:proofErr w:type="gramStart"/>
      <w:r w:rsidRPr="00385D62">
        <w:rPr>
          <w:b/>
          <w:szCs w:val="24"/>
        </w:rPr>
        <w:t>Panel D.</w:t>
      </w:r>
      <w:proofErr w:type="gramEnd"/>
    </w:p>
    <w:p w:rsidR="00262665" w:rsidRPr="00385D62" w:rsidRDefault="00262665" w:rsidP="00262665">
      <w:pPr>
        <w:pStyle w:val="BMSBodyText"/>
        <w:spacing w:after="0" w:line="480" w:lineRule="auto"/>
        <w:rPr>
          <w:b/>
          <w:sz w:val="22"/>
          <w:szCs w:val="22"/>
        </w:rPr>
      </w:pPr>
      <w:r w:rsidRPr="00385D62">
        <w:rPr>
          <w:b/>
          <w:noProof/>
          <w:sz w:val="22"/>
          <w:szCs w:val="22"/>
        </w:rPr>
        <w:drawing>
          <wp:inline distT="0" distB="0" distL="0" distR="0" wp14:anchorId="55A55312" wp14:editId="4270AF08">
            <wp:extent cx="9137904" cy="522427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_Figure1_D.jpg"/>
                    <pic:cNvPicPr/>
                  </pic:nvPicPr>
                  <pic:blipFill>
                    <a:blip r:embed="rId16">
                      <a:extLst>
                        <a:ext uri="{28A0092B-C50C-407E-A947-70E740481C1C}">
                          <a14:useLocalDpi xmlns:a14="http://schemas.microsoft.com/office/drawing/2010/main" val="0"/>
                        </a:ext>
                      </a:extLst>
                    </a:blip>
                    <a:stretch>
                      <a:fillRect/>
                    </a:stretch>
                  </pic:blipFill>
                  <pic:spPr>
                    <a:xfrm>
                      <a:off x="0" y="0"/>
                      <a:ext cx="9137904" cy="5224272"/>
                    </a:xfrm>
                    <a:prstGeom prst="rect">
                      <a:avLst/>
                    </a:prstGeom>
                  </pic:spPr>
                </pic:pic>
              </a:graphicData>
            </a:graphic>
          </wp:inline>
        </w:drawing>
      </w:r>
    </w:p>
    <w:p w:rsidR="00262665" w:rsidRPr="00385D62" w:rsidRDefault="00262665" w:rsidP="00262665">
      <w:pPr>
        <w:pStyle w:val="BMSBodyText"/>
        <w:spacing w:after="0" w:line="240" w:lineRule="auto"/>
        <w:rPr>
          <w:sz w:val="16"/>
          <w:szCs w:val="16"/>
        </w:rPr>
      </w:pPr>
      <w:r w:rsidRPr="00385D62">
        <w:rPr>
          <w:sz w:val="16"/>
          <w:szCs w:val="16"/>
        </w:rPr>
        <w:t>Abbreviations: AKI, acute kidney injury; ALF, acute liver failure; DPP-4, dipeptidyl peptidase-4; MACE, major adverse cardiovascular events; OAD, oral anti-diabetic drug</w:t>
      </w:r>
    </w:p>
    <w:p w:rsidR="004D0362" w:rsidRPr="00385D62" w:rsidRDefault="004D0362" w:rsidP="00262665">
      <w:pPr>
        <w:pStyle w:val="EndNoteBibliography"/>
        <w:rPr>
          <w:rFonts w:ascii="Times New Roman" w:hAnsi="Times New Roman" w:cs="Times New Roman"/>
          <w:b/>
          <w:sz w:val="24"/>
          <w:szCs w:val="24"/>
        </w:rPr>
      </w:pPr>
    </w:p>
    <w:sectPr w:rsidR="004D0362" w:rsidRPr="00385D62" w:rsidSect="0026266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68" w:rsidRDefault="00440868" w:rsidP="00FC1FC3">
      <w:r>
        <w:separator/>
      </w:r>
    </w:p>
  </w:endnote>
  <w:endnote w:type="continuationSeparator" w:id="0">
    <w:p w:rsidR="00440868" w:rsidRDefault="00440868" w:rsidP="00FC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8" w:rsidRPr="004E04D9" w:rsidRDefault="00440868" w:rsidP="00440868">
    <w:pPr>
      <w:pStyle w:val="BMSFooter"/>
      <w:jc w:val="left"/>
      <w:rPr>
        <w:rFonts w:ascii="Calibri" w:hAnsi="Calibri"/>
        <w:shd w:val="clear" w:color="FFFFFF" w:fill="FFFFFF"/>
      </w:rPr>
    </w:pPr>
    <w:r w:rsidRPr="00466F3C">
      <w:rPr>
        <w:shd w:val="clear" w:color="FFFFFF" w:fill="FFFFFF"/>
      </w:rPr>
      <w:tab/>
    </w:r>
    <w:r w:rsidRPr="004E04D9">
      <w:rPr>
        <w:rFonts w:ascii="Calibri" w:hAnsi="Calibri"/>
        <w:shd w:val="clear" w:color="FFFFFF" w:fill="FFFFFF"/>
      </w:rPr>
      <w:fldChar w:fldCharType="begin"/>
    </w:r>
    <w:r w:rsidRPr="004E04D9">
      <w:rPr>
        <w:rFonts w:ascii="Calibri" w:hAnsi="Calibri"/>
        <w:shd w:val="clear" w:color="FFFFFF" w:fill="FFFFFF"/>
      </w:rPr>
      <w:instrText xml:space="preserve"> PAGE   \* MERGEFORMAT </w:instrText>
    </w:r>
    <w:r w:rsidRPr="004E04D9">
      <w:rPr>
        <w:rFonts w:ascii="Calibri" w:hAnsi="Calibri"/>
        <w:shd w:val="clear" w:color="FFFFFF" w:fill="FFFFFF"/>
      </w:rPr>
      <w:fldChar w:fldCharType="separate"/>
    </w:r>
    <w:r w:rsidR="00CD644A">
      <w:rPr>
        <w:rFonts w:ascii="Calibri" w:hAnsi="Calibri"/>
        <w:noProof/>
        <w:shd w:val="clear" w:color="FFFFFF" w:fill="FFFFFF"/>
      </w:rPr>
      <w:t>1</w:t>
    </w:r>
    <w:r w:rsidRPr="004E04D9">
      <w:rPr>
        <w:rFonts w:ascii="Calibri" w:hAnsi="Calibri"/>
        <w:shd w:val="clear" w:color="FFFFFF"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67923"/>
      <w:docPartObj>
        <w:docPartGallery w:val="Page Numbers (Bottom of Page)"/>
        <w:docPartUnique/>
      </w:docPartObj>
    </w:sdtPr>
    <w:sdtEndPr>
      <w:rPr>
        <w:rFonts w:ascii="Times New Roman" w:hAnsi="Times New Roman" w:cs="Times New Roman"/>
        <w:noProof/>
        <w:sz w:val="24"/>
        <w:szCs w:val="24"/>
      </w:rPr>
    </w:sdtEndPr>
    <w:sdtContent>
      <w:p w:rsidR="00440868" w:rsidRPr="00FC1FC3" w:rsidRDefault="00440868">
        <w:pPr>
          <w:pStyle w:val="Footer"/>
          <w:jc w:val="right"/>
          <w:rPr>
            <w:rFonts w:ascii="Times New Roman" w:hAnsi="Times New Roman" w:cs="Times New Roman"/>
            <w:sz w:val="24"/>
            <w:szCs w:val="24"/>
          </w:rPr>
        </w:pPr>
        <w:r w:rsidRPr="00FC1FC3">
          <w:rPr>
            <w:rFonts w:ascii="Times New Roman" w:hAnsi="Times New Roman" w:cs="Times New Roman"/>
            <w:sz w:val="24"/>
            <w:szCs w:val="24"/>
          </w:rPr>
          <w:fldChar w:fldCharType="begin"/>
        </w:r>
        <w:r w:rsidRPr="00FC1FC3">
          <w:rPr>
            <w:rFonts w:ascii="Times New Roman" w:hAnsi="Times New Roman" w:cs="Times New Roman"/>
            <w:sz w:val="24"/>
            <w:szCs w:val="24"/>
          </w:rPr>
          <w:instrText xml:space="preserve"> PAGE   \* MERGEFORMAT </w:instrText>
        </w:r>
        <w:r w:rsidRPr="00FC1FC3">
          <w:rPr>
            <w:rFonts w:ascii="Times New Roman" w:hAnsi="Times New Roman" w:cs="Times New Roman"/>
            <w:sz w:val="24"/>
            <w:szCs w:val="24"/>
          </w:rPr>
          <w:fldChar w:fldCharType="separate"/>
        </w:r>
        <w:r w:rsidR="00171413">
          <w:rPr>
            <w:rFonts w:ascii="Times New Roman" w:hAnsi="Times New Roman" w:cs="Times New Roman"/>
            <w:noProof/>
            <w:sz w:val="24"/>
            <w:szCs w:val="24"/>
          </w:rPr>
          <w:t>36</w:t>
        </w:r>
        <w:r w:rsidRPr="00FC1FC3">
          <w:rPr>
            <w:rFonts w:ascii="Times New Roman" w:hAnsi="Times New Roman" w:cs="Times New Roman"/>
            <w:noProof/>
            <w:sz w:val="24"/>
            <w:szCs w:val="24"/>
          </w:rPr>
          <w:fldChar w:fldCharType="end"/>
        </w:r>
      </w:p>
    </w:sdtContent>
  </w:sdt>
  <w:p w:rsidR="00440868" w:rsidRDefault="00440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68" w:rsidRDefault="00440868" w:rsidP="00FC1FC3">
      <w:r>
        <w:separator/>
      </w:r>
    </w:p>
  </w:footnote>
  <w:footnote w:type="continuationSeparator" w:id="0">
    <w:p w:rsidR="00440868" w:rsidRDefault="00440868" w:rsidP="00FC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8" w:rsidRDefault="00CD644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866024" o:spid="_x0000_s2050" type="#_x0000_t136" style="position:absolute;margin-left:0;margin-top:0;width:571.8pt;height:87.95pt;rotation:315;z-index:-251659264;mso-position-horizontal:center;mso-position-horizontal-relative:margin;mso-position-vertical:center;mso-position-vertical-relative:margin" o:allowincell="f" fillcolor="silver" stroked="f">
          <v:fill opacity=".5"/>
          <v:textpath style="font-family:&quot;Times New Roman&quot;;font-size:1pt" string="Draft 8/15/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8" w:rsidRDefault="00CD644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866023" o:spid="_x0000_s2049" type="#_x0000_t136" style="position:absolute;margin-left:0;margin-top:0;width:571.8pt;height:87.95pt;rotation:315;z-index:-251658240;mso-position-horizontal:center;mso-position-horizontal-relative:margin;mso-position-vertical:center;mso-position-vertical-relative:margin" o:allowincell="f" fillcolor="silver" stroked="f">
          <v:fill opacity=".5"/>
          <v:textpath style="font-family:&quot;Times New Roman&quot;;font-size:1pt" string="Draft 8/15/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08E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FE5E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80A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6B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52D8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4402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FA2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16E1F2"/>
    <w:lvl w:ilvl="0">
      <w:start w:val="1"/>
      <w:numFmt w:val="bullet"/>
      <w:pStyle w:val="BMSOutlineNumbering"/>
      <w:lvlText w:val=""/>
      <w:lvlJc w:val="left"/>
      <w:pPr>
        <w:tabs>
          <w:tab w:val="num" w:pos="720"/>
        </w:tabs>
        <w:ind w:left="720" w:hanging="360"/>
      </w:pPr>
      <w:rPr>
        <w:rFonts w:ascii="Symbol" w:hAnsi="Symbol" w:hint="default"/>
      </w:rPr>
    </w:lvl>
  </w:abstractNum>
  <w:abstractNum w:abstractNumId="8">
    <w:nsid w:val="FFFFFF88"/>
    <w:multiLevelType w:val="singleLevel"/>
    <w:tmpl w:val="020036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75E355E"/>
    <w:lvl w:ilvl="0">
      <w:start w:val="1"/>
      <w:numFmt w:val="bullet"/>
      <w:pStyle w:val="BMSListNumbering"/>
      <w:lvlText w:val=""/>
      <w:lvlJc w:val="left"/>
      <w:pPr>
        <w:tabs>
          <w:tab w:val="num" w:pos="360"/>
        </w:tabs>
        <w:ind w:left="360" w:hanging="360"/>
      </w:pPr>
      <w:rPr>
        <w:rFonts w:ascii="Symbol" w:hAnsi="Symbol" w:hint="default"/>
      </w:rPr>
    </w:lvl>
  </w:abstractNum>
  <w:abstractNum w:abstractNumId="10">
    <w:nsid w:val="004879BD"/>
    <w:multiLevelType w:val="hybridMultilevel"/>
    <w:tmpl w:val="570E2E7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Times New Roman"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Times New Roman"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Times New Roman" w:hint="default"/>
      </w:rPr>
    </w:lvl>
    <w:lvl w:ilvl="8" w:tplc="04090005">
      <w:start w:val="1"/>
      <w:numFmt w:val="bullet"/>
      <w:lvlText w:val=""/>
      <w:lvlJc w:val="left"/>
      <w:pPr>
        <w:ind w:left="8190" w:hanging="360"/>
      </w:pPr>
      <w:rPr>
        <w:rFonts w:ascii="Wingdings" w:hAnsi="Wingdings" w:hint="default"/>
      </w:rPr>
    </w:lvl>
  </w:abstractNum>
  <w:abstractNum w:abstractNumId="11">
    <w:nsid w:val="04957483"/>
    <w:multiLevelType w:val="hybridMultilevel"/>
    <w:tmpl w:val="AB320784"/>
    <w:lvl w:ilvl="0" w:tplc="1B9A627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058A3B8C"/>
    <w:multiLevelType w:val="hybridMultilevel"/>
    <w:tmpl w:val="4CA6EC96"/>
    <w:lvl w:ilvl="0" w:tplc="CE9E21D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C0587"/>
    <w:multiLevelType w:val="hybridMultilevel"/>
    <w:tmpl w:val="32CAB8DA"/>
    <w:lvl w:ilvl="0" w:tplc="CE9E2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866CA8"/>
    <w:multiLevelType w:val="multilevel"/>
    <w:tmpl w:val="676E6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EC807C7"/>
    <w:multiLevelType w:val="hybridMultilevel"/>
    <w:tmpl w:val="0B1819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10B4CF9"/>
    <w:multiLevelType w:val="hybridMultilevel"/>
    <w:tmpl w:val="DF44D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17">
    <w:nsid w:val="24161CD9"/>
    <w:multiLevelType w:val="singleLevel"/>
    <w:tmpl w:val="1BBC6388"/>
    <w:lvl w:ilvl="0">
      <w:start w:val="1"/>
      <w:numFmt w:val="decimal"/>
      <w:pStyle w:val="BMSBullets"/>
      <w:lvlText w:val="%1."/>
      <w:lvlJc w:val="left"/>
      <w:pPr>
        <w:tabs>
          <w:tab w:val="num" w:pos="360"/>
        </w:tabs>
        <w:ind w:left="360" w:hanging="360"/>
      </w:pPr>
    </w:lvl>
  </w:abstractNum>
  <w:abstractNum w:abstractNumId="18">
    <w:nsid w:val="27203307"/>
    <w:multiLevelType w:val="multilevel"/>
    <w:tmpl w:val="D4E4B568"/>
    <w:lvl w:ilvl="0">
      <w:start w:val="1"/>
      <w:numFmt w:val="decimal"/>
      <w:pStyle w:val="BMSHeading1"/>
      <w:lvlText w:val="%1"/>
      <w:lvlJc w:val="left"/>
      <w:pPr>
        <w:tabs>
          <w:tab w:val="num" w:pos="522"/>
        </w:tabs>
        <w:ind w:left="522" w:hanging="432"/>
      </w:pPr>
      <w:rPr>
        <w:rFonts w:asciiTheme="minorHAnsi" w:hAnsiTheme="minorHAnsi" w:hint="default"/>
      </w:rPr>
    </w:lvl>
    <w:lvl w:ilvl="1">
      <w:start w:val="1"/>
      <w:numFmt w:val="decimal"/>
      <w:pStyle w:val="BMSHeading2"/>
      <w:lvlText w:val="%1.%2"/>
      <w:lvlJc w:val="left"/>
      <w:pPr>
        <w:tabs>
          <w:tab w:val="num" w:pos="576"/>
        </w:tabs>
        <w:ind w:left="576" w:hanging="576"/>
      </w:pPr>
      <w:rPr>
        <w:rFonts w:ascii="Calibri" w:hAnsi="Calibri" w:cs="Arial"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BMSHeading3"/>
      <w:lvlText w:val="%1.%2.%3"/>
      <w:lvlJc w:val="left"/>
      <w:pPr>
        <w:tabs>
          <w:tab w:val="num" w:pos="3870"/>
        </w:tabs>
        <w:ind w:left="3870" w:hanging="720"/>
      </w:pPr>
      <w:rPr>
        <w:rFonts w:asciiTheme="minorHAnsi" w:hAnsiTheme="minorHAnsi" w:hint="default"/>
        <w:b/>
        <w:sz w:val="24"/>
        <w:szCs w:val="24"/>
      </w:rPr>
    </w:lvl>
    <w:lvl w:ilvl="3">
      <w:start w:val="1"/>
      <w:numFmt w:val="decimal"/>
      <w:pStyle w:val="BMSHeading4"/>
      <w:lvlText w:val="%1.%2.%3.%4"/>
      <w:lvlJc w:val="left"/>
      <w:pPr>
        <w:tabs>
          <w:tab w:val="num" w:pos="864"/>
        </w:tabs>
        <w:ind w:left="864" w:hanging="864"/>
      </w:pPr>
      <w:rPr>
        <w:rFonts w:asciiTheme="minorHAnsi" w:hAnsiTheme="minorHAnsi" w:hint="default"/>
        <w:b/>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C42267C"/>
    <w:multiLevelType w:val="multilevel"/>
    <w:tmpl w:val="E3B64890"/>
    <w:lvl w:ilvl="0">
      <w:start w:val="1"/>
      <w:numFmt w:val="decimal"/>
      <w:pStyle w:val="BMSHeadingAppendix"/>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F63CD9"/>
    <w:multiLevelType w:val="hybridMultilevel"/>
    <w:tmpl w:val="2F32EBEA"/>
    <w:lvl w:ilvl="0" w:tplc="74987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392FA0"/>
    <w:multiLevelType w:val="hybridMultilevel"/>
    <w:tmpl w:val="95D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61BB3"/>
    <w:multiLevelType w:val="hybridMultilevel"/>
    <w:tmpl w:val="AA82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E79C0"/>
    <w:multiLevelType w:val="singleLevel"/>
    <w:tmpl w:val="0409000F"/>
    <w:lvl w:ilvl="0">
      <w:start w:val="1"/>
      <w:numFmt w:val="decimal"/>
      <w:pStyle w:val="ListNumber1"/>
      <w:lvlText w:val="%1."/>
      <w:lvlJc w:val="left"/>
      <w:pPr>
        <w:tabs>
          <w:tab w:val="num" w:pos="360"/>
        </w:tabs>
        <w:ind w:left="360" w:hanging="360"/>
      </w:pPr>
    </w:lvl>
  </w:abstractNum>
  <w:abstractNum w:abstractNumId="24">
    <w:nsid w:val="51BD0FF0"/>
    <w:multiLevelType w:val="multilevel"/>
    <w:tmpl w:val="EE62A8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ABE7B46"/>
    <w:multiLevelType w:val="hybridMultilevel"/>
    <w:tmpl w:val="717030B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6">
    <w:nsid w:val="658E56AC"/>
    <w:multiLevelType w:val="hybridMultilevel"/>
    <w:tmpl w:val="E484397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7">
    <w:nsid w:val="69912033"/>
    <w:multiLevelType w:val="hybridMultilevel"/>
    <w:tmpl w:val="3E384BB8"/>
    <w:lvl w:ilvl="0" w:tplc="63FAD4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B2519"/>
    <w:multiLevelType w:val="hybridMultilevel"/>
    <w:tmpl w:val="759EA038"/>
    <w:lvl w:ilvl="0" w:tplc="0CF8F250">
      <w:numFmt w:val="bullet"/>
      <w:lvlText w:val=""/>
      <w:lvlJc w:val="left"/>
      <w:pPr>
        <w:ind w:left="360" w:hanging="360"/>
      </w:pPr>
      <w:rPr>
        <w:rFonts w:ascii="Wingdings" w:eastAsia="Times New Roman" w:hAnsi="Wingdings" w:hint="default"/>
        <w:b/>
        <w:bCs/>
      </w:rPr>
    </w:lvl>
    <w:lvl w:ilvl="1" w:tplc="04090003">
      <w:start w:val="1"/>
      <w:numFmt w:val="bullet"/>
      <w:lvlText w:val="o"/>
      <w:lvlJc w:val="left"/>
      <w:pPr>
        <w:ind w:left="1370" w:hanging="360"/>
      </w:pPr>
      <w:rPr>
        <w:rFonts w:ascii="Courier New" w:hAnsi="Courier New" w:hint="default"/>
      </w:rPr>
    </w:lvl>
    <w:lvl w:ilvl="2" w:tplc="04090005">
      <w:start w:val="1"/>
      <w:numFmt w:val="bullet"/>
      <w:lvlText w:val=""/>
      <w:lvlJc w:val="left"/>
      <w:pPr>
        <w:ind w:left="2090" w:hanging="360"/>
      </w:pPr>
      <w:rPr>
        <w:rFonts w:ascii="Wingdings" w:hAnsi="Wingdings" w:cs="Wingdings" w:hint="default"/>
      </w:rPr>
    </w:lvl>
    <w:lvl w:ilvl="3" w:tplc="04090001">
      <w:start w:val="1"/>
      <w:numFmt w:val="bullet"/>
      <w:lvlText w:val=""/>
      <w:lvlJc w:val="left"/>
      <w:pPr>
        <w:ind w:left="2810" w:hanging="360"/>
      </w:pPr>
      <w:rPr>
        <w:rFonts w:ascii="Symbol" w:hAnsi="Symbol" w:cs="Symbol" w:hint="default"/>
      </w:rPr>
    </w:lvl>
    <w:lvl w:ilvl="4" w:tplc="04090003">
      <w:start w:val="1"/>
      <w:numFmt w:val="bullet"/>
      <w:lvlText w:val="o"/>
      <w:lvlJc w:val="left"/>
      <w:pPr>
        <w:ind w:left="3530" w:hanging="360"/>
      </w:pPr>
      <w:rPr>
        <w:rFonts w:ascii="Courier New" w:hAnsi="Courier New" w:cs="Courier New" w:hint="default"/>
      </w:rPr>
    </w:lvl>
    <w:lvl w:ilvl="5" w:tplc="04090005">
      <w:start w:val="1"/>
      <w:numFmt w:val="bullet"/>
      <w:lvlText w:val=""/>
      <w:lvlJc w:val="left"/>
      <w:pPr>
        <w:ind w:left="4250" w:hanging="360"/>
      </w:pPr>
      <w:rPr>
        <w:rFonts w:ascii="Wingdings" w:hAnsi="Wingdings" w:cs="Wingdings" w:hint="default"/>
      </w:rPr>
    </w:lvl>
    <w:lvl w:ilvl="6" w:tplc="04090001">
      <w:start w:val="1"/>
      <w:numFmt w:val="bullet"/>
      <w:lvlText w:val=""/>
      <w:lvlJc w:val="left"/>
      <w:pPr>
        <w:ind w:left="4970" w:hanging="360"/>
      </w:pPr>
      <w:rPr>
        <w:rFonts w:ascii="Symbol" w:hAnsi="Symbol" w:cs="Symbol" w:hint="default"/>
      </w:rPr>
    </w:lvl>
    <w:lvl w:ilvl="7" w:tplc="04090003">
      <w:start w:val="1"/>
      <w:numFmt w:val="bullet"/>
      <w:lvlText w:val="o"/>
      <w:lvlJc w:val="left"/>
      <w:pPr>
        <w:ind w:left="5690" w:hanging="360"/>
      </w:pPr>
      <w:rPr>
        <w:rFonts w:ascii="Courier New" w:hAnsi="Courier New" w:cs="Courier New" w:hint="default"/>
      </w:rPr>
    </w:lvl>
    <w:lvl w:ilvl="8" w:tplc="04090005">
      <w:start w:val="1"/>
      <w:numFmt w:val="bullet"/>
      <w:lvlText w:val=""/>
      <w:lvlJc w:val="left"/>
      <w:pPr>
        <w:ind w:left="6410" w:hanging="360"/>
      </w:pPr>
      <w:rPr>
        <w:rFonts w:ascii="Wingdings" w:hAnsi="Wingdings" w:cs="Wingdings" w:hint="default"/>
      </w:rPr>
    </w:lvl>
  </w:abstractNum>
  <w:abstractNum w:abstractNumId="29">
    <w:nsid w:val="6F166C50"/>
    <w:multiLevelType w:val="multilevel"/>
    <w:tmpl w:val="EED8932E"/>
    <w:lvl w:ilvl="0">
      <w:start w:val="1"/>
      <w:numFmt w:val="decimal"/>
      <w:pStyle w:val="ListBullet2"/>
      <w:lvlText w:val="%1."/>
      <w:lvlJc w:val="left"/>
      <w:pPr>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D349AD"/>
    <w:multiLevelType w:val="multilevel"/>
    <w:tmpl w:val="9D904C80"/>
    <w:lvl w:ilvl="0">
      <w:start w:val="1"/>
      <w:numFmt w:val="bullet"/>
      <w:pStyle w:val="BMSBulletsSmall"/>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98D6046"/>
    <w:multiLevelType w:val="hybridMultilevel"/>
    <w:tmpl w:val="FC92305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24"/>
  </w:num>
  <w:num w:numId="2">
    <w:abstractNumId w:val="23"/>
  </w:num>
  <w:num w:numId="3">
    <w:abstractNumId w:val="19"/>
  </w:num>
  <w:num w:numId="4">
    <w:abstractNumId w:val="18"/>
  </w:num>
  <w:num w:numId="5">
    <w:abstractNumId w:val="29"/>
  </w:num>
  <w:num w:numId="6">
    <w:abstractNumId w:val="17"/>
  </w:num>
  <w:num w:numId="7">
    <w:abstractNumId w:val="9"/>
  </w:num>
  <w:num w:numId="8">
    <w:abstractNumId w:val="7"/>
  </w:num>
  <w:num w:numId="9">
    <w:abstractNumId w:val="30"/>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num>
  <w:num w:numId="21">
    <w:abstractNumId w:val="26"/>
  </w:num>
  <w:num w:numId="22">
    <w:abstractNumId w:val="25"/>
  </w:num>
  <w:num w:numId="23">
    <w:abstractNumId w:val="10"/>
  </w:num>
  <w:num w:numId="24">
    <w:abstractNumId w:val="21"/>
  </w:num>
  <w:num w:numId="25">
    <w:abstractNumId w:val="22"/>
  </w:num>
  <w:num w:numId="26">
    <w:abstractNumId w:val="27"/>
  </w:num>
  <w:num w:numId="27">
    <w:abstractNumId w:val="20"/>
  </w:num>
  <w:num w:numId="28">
    <w:abstractNumId w:val="15"/>
  </w:num>
  <w:num w:numId="29">
    <w:abstractNumId w:val="12"/>
  </w:num>
  <w:num w:numId="30">
    <w:abstractNumId w:val="13"/>
  </w:num>
  <w:num w:numId="31">
    <w:abstractNumId w:val="28"/>
  </w:num>
  <w:num w:numId="32">
    <w:abstractNumId w:val="11"/>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D0362"/>
    <w:rsid w:val="00022017"/>
    <w:rsid w:val="00035439"/>
    <w:rsid w:val="00082B9A"/>
    <w:rsid w:val="00086ACC"/>
    <w:rsid w:val="000A4D88"/>
    <w:rsid w:val="000B67CF"/>
    <w:rsid w:val="000C0AEA"/>
    <w:rsid w:val="000E1378"/>
    <w:rsid w:val="00131BD0"/>
    <w:rsid w:val="00154A51"/>
    <w:rsid w:val="00156368"/>
    <w:rsid w:val="00166E1D"/>
    <w:rsid w:val="00171413"/>
    <w:rsid w:val="001746D5"/>
    <w:rsid w:val="001C4F40"/>
    <w:rsid w:val="001D39A0"/>
    <w:rsid w:val="001E6265"/>
    <w:rsid w:val="00262665"/>
    <w:rsid w:val="00264B0A"/>
    <w:rsid w:val="0027009E"/>
    <w:rsid w:val="00272650"/>
    <w:rsid w:val="00283A9F"/>
    <w:rsid w:val="00291632"/>
    <w:rsid w:val="002A6E5D"/>
    <w:rsid w:val="002D045A"/>
    <w:rsid w:val="002D3051"/>
    <w:rsid w:val="002E02C6"/>
    <w:rsid w:val="002E59D3"/>
    <w:rsid w:val="002F4DCB"/>
    <w:rsid w:val="003440EC"/>
    <w:rsid w:val="00346912"/>
    <w:rsid w:val="00385D62"/>
    <w:rsid w:val="00390E01"/>
    <w:rsid w:val="00395410"/>
    <w:rsid w:val="003A31B0"/>
    <w:rsid w:val="003B23AF"/>
    <w:rsid w:val="003C237E"/>
    <w:rsid w:val="003C7B45"/>
    <w:rsid w:val="00405353"/>
    <w:rsid w:val="004376F3"/>
    <w:rsid w:val="00440868"/>
    <w:rsid w:val="00444D97"/>
    <w:rsid w:val="004453FE"/>
    <w:rsid w:val="00454924"/>
    <w:rsid w:val="00482D6F"/>
    <w:rsid w:val="00486200"/>
    <w:rsid w:val="004A608E"/>
    <w:rsid w:val="004C3D8C"/>
    <w:rsid w:val="004D0362"/>
    <w:rsid w:val="0050450D"/>
    <w:rsid w:val="00560317"/>
    <w:rsid w:val="00565B7D"/>
    <w:rsid w:val="00572F9D"/>
    <w:rsid w:val="005A2C75"/>
    <w:rsid w:val="005C0C46"/>
    <w:rsid w:val="005D3795"/>
    <w:rsid w:val="005E339D"/>
    <w:rsid w:val="005F1634"/>
    <w:rsid w:val="005F7A7D"/>
    <w:rsid w:val="006105C2"/>
    <w:rsid w:val="00644B24"/>
    <w:rsid w:val="00653398"/>
    <w:rsid w:val="00663259"/>
    <w:rsid w:val="006A7383"/>
    <w:rsid w:val="006C017A"/>
    <w:rsid w:val="00710E2F"/>
    <w:rsid w:val="007428A6"/>
    <w:rsid w:val="007529DC"/>
    <w:rsid w:val="00755A34"/>
    <w:rsid w:val="00760980"/>
    <w:rsid w:val="00784F81"/>
    <w:rsid w:val="00795532"/>
    <w:rsid w:val="007C0287"/>
    <w:rsid w:val="007E3061"/>
    <w:rsid w:val="00800686"/>
    <w:rsid w:val="00812A0D"/>
    <w:rsid w:val="00850557"/>
    <w:rsid w:val="00857F09"/>
    <w:rsid w:val="00891731"/>
    <w:rsid w:val="008C6B38"/>
    <w:rsid w:val="008E5994"/>
    <w:rsid w:val="008F1601"/>
    <w:rsid w:val="008F5037"/>
    <w:rsid w:val="0091538D"/>
    <w:rsid w:val="00922CF6"/>
    <w:rsid w:val="009242C5"/>
    <w:rsid w:val="0095479D"/>
    <w:rsid w:val="00964A6C"/>
    <w:rsid w:val="00973CD3"/>
    <w:rsid w:val="009B4F53"/>
    <w:rsid w:val="009E7C1E"/>
    <w:rsid w:val="00A158B9"/>
    <w:rsid w:val="00A31319"/>
    <w:rsid w:val="00A6490F"/>
    <w:rsid w:val="00AA2CB1"/>
    <w:rsid w:val="00AB6AFB"/>
    <w:rsid w:val="00B065A7"/>
    <w:rsid w:val="00B9610E"/>
    <w:rsid w:val="00BC3268"/>
    <w:rsid w:val="00BC4722"/>
    <w:rsid w:val="00BD3008"/>
    <w:rsid w:val="00BF0A37"/>
    <w:rsid w:val="00C326B0"/>
    <w:rsid w:val="00C72EAC"/>
    <w:rsid w:val="00CB24B1"/>
    <w:rsid w:val="00CB7268"/>
    <w:rsid w:val="00CD50C8"/>
    <w:rsid w:val="00CD644A"/>
    <w:rsid w:val="00CF51F6"/>
    <w:rsid w:val="00D04379"/>
    <w:rsid w:val="00D37461"/>
    <w:rsid w:val="00D4267A"/>
    <w:rsid w:val="00D540CD"/>
    <w:rsid w:val="00D7234E"/>
    <w:rsid w:val="00DC433A"/>
    <w:rsid w:val="00DD1FF9"/>
    <w:rsid w:val="00E3147B"/>
    <w:rsid w:val="00E50162"/>
    <w:rsid w:val="00E810B4"/>
    <w:rsid w:val="00EB0758"/>
    <w:rsid w:val="00EE3688"/>
    <w:rsid w:val="00F04BD8"/>
    <w:rsid w:val="00F07F53"/>
    <w:rsid w:val="00F25BE8"/>
    <w:rsid w:val="00F37E79"/>
    <w:rsid w:val="00F44A34"/>
    <w:rsid w:val="00F528BA"/>
    <w:rsid w:val="00F5416E"/>
    <w:rsid w:val="00F71AAC"/>
    <w:rsid w:val="00F765CF"/>
    <w:rsid w:val="00F91408"/>
    <w:rsid w:val="00FB7D9C"/>
    <w:rsid w:val="00FC1FC3"/>
    <w:rsid w:val="00FC3702"/>
    <w:rsid w:val="00FD0927"/>
    <w:rsid w:val="00FE4397"/>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39"/>
    <w:lsdException w:name="toc 8" w:uiPriority="0"/>
    <w:lsdException w:name="toc 9" w:uiPriority="0"/>
    <w:lsdException w:name="Normal Indent" w:uiPriority="0"/>
    <w:lsdException w:name="index heading" w:uiPriority="0"/>
    <w:lsdException w:name="caption" w:qFormat="1"/>
    <w:lsdException w:name="envelope address" w:uiPriority="0"/>
    <w:lsdException w:name="envelope return"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9"/>
    <w:qFormat/>
    <w:rsid w:val="00440868"/>
    <w:pPr>
      <w:keepNext/>
      <w:numPr>
        <w:numId w:val="1"/>
      </w:numPr>
      <w:tabs>
        <w:tab w:val="clear" w:pos="432"/>
        <w:tab w:val="left" w:pos="1152"/>
      </w:tabs>
      <w:spacing w:before="120" w:after="240"/>
      <w:ind w:left="1152" w:hanging="1152"/>
      <w:outlineLvl w:val="0"/>
    </w:pPr>
    <w:rPr>
      <w:rFonts w:ascii="Arial" w:eastAsia="Times New Roman" w:hAnsi="Arial" w:cs="Times New Roman"/>
      <w:b/>
      <w:caps/>
      <w:color w:val="000000"/>
      <w:sz w:val="28"/>
      <w:szCs w:val="24"/>
    </w:rPr>
  </w:style>
  <w:style w:type="paragraph" w:styleId="Heading2">
    <w:name w:val="heading 2"/>
    <w:next w:val="Normal"/>
    <w:link w:val="Heading2Char"/>
    <w:uiPriority w:val="99"/>
    <w:qFormat/>
    <w:rsid w:val="00440868"/>
    <w:pPr>
      <w:keepNext/>
      <w:numPr>
        <w:ilvl w:val="1"/>
        <w:numId w:val="1"/>
      </w:numPr>
      <w:tabs>
        <w:tab w:val="clear" w:pos="576"/>
        <w:tab w:val="left" w:pos="1152"/>
      </w:tabs>
      <w:spacing w:before="120" w:after="240"/>
      <w:ind w:left="1152" w:hanging="1152"/>
      <w:outlineLvl w:val="1"/>
    </w:pPr>
    <w:rPr>
      <w:rFonts w:ascii="Arial" w:eastAsia="Times New Roman" w:hAnsi="Arial" w:cs="Times New Roman"/>
      <w:b/>
      <w:color w:val="000000"/>
      <w:sz w:val="28"/>
      <w:szCs w:val="24"/>
    </w:rPr>
  </w:style>
  <w:style w:type="paragraph" w:styleId="Heading3">
    <w:name w:val="heading 3"/>
    <w:aliases w:val="3 bullet,b,2"/>
    <w:next w:val="Normal"/>
    <w:link w:val="Heading3Char"/>
    <w:uiPriority w:val="99"/>
    <w:qFormat/>
    <w:rsid w:val="00440868"/>
    <w:pPr>
      <w:keepNext/>
      <w:numPr>
        <w:ilvl w:val="2"/>
        <w:numId w:val="1"/>
      </w:numPr>
      <w:tabs>
        <w:tab w:val="clear" w:pos="720"/>
        <w:tab w:val="left" w:pos="1152"/>
      </w:tabs>
      <w:spacing w:before="120" w:after="240"/>
      <w:ind w:left="1152" w:hanging="1152"/>
      <w:outlineLvl w:val="2"/>
    </w:pPr>
    <w:rPr>
      <w:rFonts w:ascii="Arial" w:eastAsia="Times New Roman" w:hAnsi="Arial" w:cs="Times New Roman"/>
      <w:b/>
      <w:color w:val="000000"/>
      <w:sz w:val="24"/>
      <w:szCs w:val="24"/>
    </w:rPr>
  </w:style>
  <w:style w:type="paragraph" w:styleId="Heading4">
    <w:name w:val="heading 4"/>
    <w:next w:val="Normal"/>
    <w:link w:val="Heading4Char"/>
    <w:uiPriority w:val="99"/>
    <w:qFormat/>
    <w:rsid w:val="00440868"/>
    <w:pPr>
      <w:keepNext/>
      <w:numPr>
        <w:ilvl w:val="3"/>
        <w:numId w:val="1"/>
      </w:numPr>
      <w:tabs>
        <w:tab w:val="clear" w:pos="864"/>
        <w:tab w:val="left" w:pos="1152"/>
      </w:tabs>
      <w:spacing w:before="120" w:after="240"/>
      <w:ind w:left="1152" w:hanging="1152"/>
      <w:outlineLvl w:val="3"/>
    </w:pPr>
    <w:rPr>
      <w:rFonts w:ascii="Arial" w:eastAsia="Times New Roman" w:hAnsi="Arial" w:cs="Times New Roman"/>
      <w:b/>
      <w:i/>
      <w:color w:val="000000"/>
      <w:sz w:val="24"/>
      <w:szCs w:val="24"/>
    </w:rPr>
  </w:style>
  <w:style w:type="paragraph" w:styleId="Heading5">
    <w:name w:val="heading 5"/>
    <w:basedOn w:val="Normal"/>
    <w:next w:val="Normal"/>
    <w:link w:val="Heading5Char"/>
    <w:uiPriority w:val="99"/>
    <w:qFormat/>
    <w:rsid w:val="00440868"/>
    <w:pPr>
      <w:numPr>
        <w:ilvl w:val="4"/>
        <w:numId w:val="1"/>
      </w:numPr>
      <w:spacing w:before="240" w:after="60"/>
      <w:outlineLvl w:val="4"/>
    </w:pPr>
    <w:rPr>
      <w:rFonts w:ascii="Times New Roman" w:eastAsia="Times New Roman" w:hAnsi="Times New Roman" w:cs="Times New Roman"/>
      <w:szCs w:val="24"/>
    </w:rPr>
  </w:style>
  <w:style w:type="paragraph" w:styleId="Heading6">
    <w:name w:val="heading 6"/>
    <w:basedOn w:val="Normal"/>
    <w:next w:val="Normal"/>
    <w:link w:val="Heading6Char"/>
    <w:uiPriority w:val="99"/>
    <w:qFormat/>
    <w:rsid w:val="00440868"/>
    <w:pPr>
      <w:numPr>
        <w:ilvl w:val="5"/>
        <w:numId w:val="1"/>
      </w:numPr>
      <w:spacing w:before="240" w:after="60"/>
      <w:outlineLvl w:val="5"/>
    </w:pPr>
    <w:rPr>
      <w:rFonts w:ascii="Times New Roman" w:eastAsia="Times New Roman" w:hAnsi="Times New Roman" w:cs="Times New Roman"/>
      <w:i/>
      <w:szCs w:val="24"/>
    </w:rPr>
  </w:style>
  <w:style w:type="paragraph" w:styleId="Heading7">
    <w:name w:val="heading 7"/>
    <w:aliases w:val="Appendix Heading"/>
    <w:basedOn w:val="Normal"/>
    <w:next w:val="Normal"/>
    <w:link w:val="Heading7Char"/>
    <w:uiPriority w:val="99"/>
    <w:qFormat/>
    <w:rsid w:val="00440868"/>
    <w:pPr>
      <w:numPr>
        <w:ilvl w:val="6"/>
        <w:numId w:val="1"/>
      </w:numPr>
      <w:spacing w:before="240" w:after="60"/>
      <w:outlineLvl w:val="6"/>
    </w:pPr>
    <w:rPr>
      <w:rFonts w:ascii="Arial" w:eastAsia="Times New Roman" w:hAnsi="Arial" w:cs="Times New Roman"/>
      <w:sz w:val="24"/>
      <w:szCs w:val="24"/>
    </w:rPr>
  </w:style>
  <w:style w:type="paragraph" w:styleId="Heading8">
    <w:name w:val="heading 8"/>
    <w:basedOn w:val="Normal"/>
    <w:next w:val="Normal"/>
    <w:link w:val="Heading8Char"/>
    <w:uiPriority w:val="99"/>
    <w:qFormat/>
    <w:rsid w:val="00440868"/>
    <w:pPr>
      <w:numPr>
        <w:ilvl w:val="7"/>
        <w:numId w:val="1"/>
      </w:numPr>
      <w:spacing w:before="240" w:after="60"/>
      <w:outlineLvl w:val="7"/>
    </w:pPr>
    <w:rPr>
      <w:rFonts w:ascii="Arial" w:eastAsia="Times New Roman" w:hAnsi="Arial" w:cs="Times New Roman"/>
      <w:i/>
      <w:sz w:val="24"/>
      <w:szCs w:val="24"/>
    </w:rPr>
  </w:style>
  <w:style w:type="paragraph" w:styleId="Heading9">
    <w:name w:val="heading 9"/>
    <w:basedOn w:val="Normal"/>
    <w:next w:val="Normal"/>
    <w:link w:val="Heading9Char"/>
    <w:uiPriority w:val="99"/>
    <w:qFormat/>
    <w:rsid w:val="00440868"/>
    <w:pPr>
      <w:numPr>
        <w:ilvl w:val="8"/>
        <w:numId w:val="1"/>
      </w:numPr>
      <w:spacing w:before="240" w:after="60"/>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SBodyText">
    <w:name w:val="BMS Body Text"/>
    <w:link w:val="BMSBodyTextChar"/>
    <w:uiPriority w:val="99"/>
    <w:rsid w:val="00DD1FF9"/>
    <w:pPr>
      <w:spacing w:after="120" w:line="264" w:lineRule="auto"/>
      <w:jc w:val="both"/>
    </w:pPr>
    <w:rPr>
      <w:rFonts w:ascii="Times New Roman" w:eastAsia="Times New Roman" w:hAnsi="Times New Roman" w:cs="Times New Roman"/>
      <w:color w:val="000000"/>
      <w:sz w:val="24"/>
      <w:szCs w:val="20"/>
    </w:rPr>
  </w:style>
  <w:style w:type="character" w:customStyle="1" w:styleId="BMSBodyTextChar">
    <w:name w:val="BMS Body Text Char"/>
    <w:link w:val="BMSBodyText"/>
    <w:uiPriority w:val="99"/>
    <w:rsid w:val="00DD1FF9"/>
    <w:rPr>
      <w:rFonts w:ascii="Times New Roman" w:eastAsia="Times New Roman" w:hAnsi="Times New Roman" w:cs="Times New Roman"/>
      <w:color w:val="000000"/>
      <w:sz w:val="24"/>
      <w:szCs w:val="20"/>
    </w:rPr>
  </w:style>
  <w:style w:type="paragraph" w:styleId="NoSpacing">
    <w:name w:val="No Spacing"/>
    <w:link w:val="NoSpacingChar"/>
    <w:uiPriority w:val="1"/>
    <w:qFormat/>
    <w:rsid w:val="00DD1FF9"/>
    <w:pPr>
      <w:jc w:val="both"/>
    </w:pPr>
    <w:rPr>
      <w:rFonts w:ascii="Times New Roman" w:hAnsi="Times New Roman"/>
      <w:sz w:val="24"/>
      <w:shd w:val="clear" w:color="auto" w:fill="FFFFFF"/>
    </w:rPr>
  </w:style>
  <w:style w:type="character" w:customStyle="1" w:styleId="NoSpacingChar">
    <w:name w:val="No Spacing Char"/>
    <w:basedOn w:val="DefaultParagraphFont"/>
    <w:link w:val="NoSpacing"/>
    <w:uiPriority w:val="1"/>
    <w:rsid w:val="00DD1FF9"/>
    <w:rPr>
      <w:rFonts w:ascii="Times New Roman" w:hAnsi="Times New Roman"/>
      <w:sz w:val="24"/>
    </w:rPr>
  </w:style>
  <w:style w:type="paragraph" w:customStyle="1" w:styleId="EndNoteBibliographyTitle">
    <w:name w:val="EndNote Bibliography Title"/>
    <w:basedOn w:val="Normal"/>
    <w:link w:val="EndNoteBibliographyTitleChar"/>
    <w:rsid w:val="00DD1FF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1FF9"/>
    <w:rPr>
      <w:rFonts w:ascii="Calibri" w:hAnsi="Calibri"/>
      <w:noProof/>
    </w:rPr>
  </w:style>
  <w:style w:type="paragraph" w:customStyle="1" w:styleId="EndNoteBibliography">
    <w:name w:val="EndNote Bibliography"/>
    <w:basedOn w:val="Normal"/>
    <w:link w:val="EndNoteBibliographyChar"/>
    <w:rsid w:val="00DD1FF9"/>
    <w:rPr>
      <w:rFonts w:ascii="Calibri" w:hAnsi="Calibri"/>
      <w:noProof/>
    </w:rPr>
  </w:style>
  <w:style w:type="character" w:customStyle="1" w:styleId="EndNoteBibliographyChar">
    <w:name w:val="EndNote Bibliography Char"/>
    <w:basedOn w:val="DefaultParagraphFont"/>
    <w:link w:val="EndNoteBibliography"/>
    <w:rsid w:val="00DD1FF9"/>
    <w:rPr>
      <w:rFonts w:ascii="Calibri" w:hAnsi="Calibri"/>
      <w:noProof/>
    </w:rPr>
  </w:style>
  <w:style w:type="character" w:styleId="Hyperlink">
    <w:name w:val="Hyperlink"/>
    <w:basedOn w:val="DefaultParagraphFont"/>
    <w:uiPriority w:val="99"/>
    <w:unhideWhenUsed/>
    <w:rsid w:val="00DD1FF9"/>
    <w:rPr>
      <w:color w:val="0000FF" w:themeColor="hyperlink"/>
      <w:u w:val="single"/>
    </w:rPr>
  </w:style>
  <w:style w:type="character" w:customStyle="1" w:styleId="apple-style-span">
    <w:name w:val="apple-style-span"/>
    <w:uiPriority w:val="99"/>
    <w:rsid w:val="00A158B9"/>
  </w:style>
  <w:style w:type="character" w:styleId="CommentReference">
    <w:name w:val="annotation reference"/>
    <w:basedOn w:val="DefaultParagraphFont"/>
    <w:uiPriority w:val="99"/>
    <w:unhideWhenUsed/>
    <w:rsid w:val="00CD50C8"/>
    <w:rPr>
      <w:sz w:val="16"/>
      <w:szCs w:val="16"/>
    </w:rPr>
  </w:style>
  <w:style w:type="paragraph" w:styleId="CommentText">
    <w:name w:val="annotation text"/>
    <w:basedOn w:val="Normal"/>
    <w:link w:val="CommentTextChar"/>
    <w:uiPriority w:val="99"/>
    <w:unhideWhenUsed/>
    <w:rsid w:val="00CD50C8"/>
    <w:rPr>
      <w:sz w:val="20"/>
      <w:szCs w:val="20"/>
    </w:rPr>
  </w:style>
  <w:style w:type="character" w:customStyle="1" w:styleId="CommentTextChar">
    <w:name w:val="Comment Text Char"/>
    <w:basedOn w:val="DefaultParagraphFont"/>
    <w:link w:val="CommentText"/>
    <w:uiPriority w:val="99"/>
    <w:rsid w:val="00CD50C8"/>
    <w:rPr>
      <w:sz w:val="20"/>
      <w:szCs w:val="20"/>
    </w:rPr>
  </w:style>
  <w:style w:type="paragraph" w:styleId="CommentSubject">
    <w:name w:val="annotation subject"/>
    <w:basedOn w:val="CommentText"/>
    <w:next w:val="CommentText"/>
    <w:link w:val="CommentSubjectChar"/>
    <w:uiPriority w:val="99"/>
    <w:unhideWhenUsed/>
    <w:rsid w:val="00CD50C8"/>
    <w:rPr>
      <w:b/>
      <w:bCs/>
    </w:rPr>
  </w:style>
  <w:style w:type="character" w:customStyle="1" w:styleId="CommentSubjectChar">
    <w:name w:val="Comment Subject Char"/>
    <w:basedOn w:val="CommentTextChar"/>
    <w:link w:val="CommentSubject"/>
    <w:uiPriority w:val="99"/>
    <w:rsid w:val="00CD50C8"/>
    <w:rPr>
      <w:b/>
      <w:bCs/>
      <w:sz w:val="20"/>
      <w:szCs w:val="20"/>
    </w:rPr>
  </w:style>
  <w:style w:type="paragraph" w:styleId="BalloonText">
    <w:name w:val="Balloon Text"/>
    <w:basedOn w:val="Normal"/>
    <w:link w:val="BalloonTextChar"/>
    <w:uiPriority w:val="99"/>
    <w:unhideWhenUsed/>
    <w:rsid w:val="00CD50C8"/>
    <w:rPr>
      <w:rFonts w:ascii="Tahoma" w:hAnsi="Tahoma" w:cs="Tahoma"/>
      <w:sz w:val="16"/>
      <w:szCs w:val="16"/>
    </w:rPr>
  </w:style>
  <w:style w:type="character" w:customStyle="1" w:styleId="BalloonTextChar">
    <w:name w:val="Balloon Text Char"/>
    <w:basedOn w:val="DefaultParagraphFont"/>
    <w:link w:val="BalloonText"/>
    <w:uiPriority w:val="99"/>
    <w:rsid w:val="00CD50C8"/>
    <w:rPr>
      <w:rFonts w:ascii="Tahoma" w:hAnsi="Tahoma" w:cs="Tahoma"/>
      <w:sz w:val="16"/>
      <w:szCs w:val="16"/>
    </w:rPr>
  </w:style>
  <w:style w:type="character" w:customStyle="1" w:styleId="apple-converted-space">
    <w:name w:val="apple-converted-space"/>
    <w:basedOn w:val="DefaultParagraphFont"/>
    <w:rsid w:val="00CD50C8"/>
  </w:style>
  <w:style w:type="paragraph" w:styleId="EndnoteText">
    <w:name w:val="endnote text"/>
    <w:basedOn w:val="BMSBodyText"/>
    <w:link w:val="EndnoteTextChar"/>
    <w:uiPriority w:val="99"/>
    <w:rsid w:val="00760980"/>
    <w:pPr>
      <w:tabs>
        <w:tab w:val="left" w:pos="360"/>
      </w:tabs>
      <w:spacing w:line="240" w:lineRule="auto"/>
      <w:ind w:left="360" w:hanging="360"/>
    </w:pPr>
    <w:rPr>
      <w:szCs w:val="24"/>
    </w:rPr>
  </w:style>
  <w:style w:type="character" w:customStyle="1" w:styleId="EndnoteTextChar">
    <w:name w:val="Endnote Text Char"/>
    <w:basedOn w:val="DefaultParagraphFont"/>
    <w:link w:val="EndnoteText"/>
    <w:uiPriority w:val="99"/>
    <w:rsid w:val="00760980"/>
    <w:rPr>
      <w:rFonts w:ascii="Times New Roman" w:eastAsia="Times New Roman" w:hAnsi="Times New Roman" w:cs="Times New Roman"/>
      <w:color w:val="000000"/>
      <w:sz w:val="24"/>
      <w:szCs w:val="24"/>
    </w:rPr>
  </w:style>
  <w:style w:type="table" w:styleId="TableGrid">
    <w:name w:val="Table Grid"/>
    <w:basedOn w:val="TableNormal"/>
    <w:uiPriority w:val="59"/>
    <w:rsid w:val="005D3795"/>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SInstructionText">
    <w:name w:val="BMS Instruction Text"/>
    <w:uiPriority w:val="99"/>
    <w:rsid w:val="001746D5"/>
    <w:rPr>
      <w:rFonts w:ascii="Times New Roman" w:hAnsi="Times New Roman"/>
      <w:i/>
      <w:dstrike w:val="0"/>
      <w:vanish/>
      <w:color w:val="FF0000"/>
      <w:sz w:val="24"/>
      <w:u w:val="none"/>
      <w:vertAlign w:val="baseline"/>
    </w:rPr>
  </w:style>
  <w:style w:type="paragraph" w:styleId="Header">
    <w:name w:val="header"/>
    <w:basedOn w:val="Normal"/>
    <w:link w:val="HeaderChar"/>
    <w:uiPriority w:val="99"/>
    <w:unhideWhenUsed/>
    <w:rsid w:val="00FC1FC3"/>
    <w:pPr>
      <w:tabs>
        <w:tab w:val="center" w:pos="4680"/>
        <w:tab w:val="right" w:pos="9360"/>
      </w:tabs>
    </w:pPr>
  </w:style>
  <w:style w:type="character" w:customStyle="1" w:styleId="HeaderChar">
    <w:name w:val="Header Char"/>
    <w:basedOn w:val="DefaultParagraphFont"/>
    <w:link w:val="Header"/>
    <w:uiPriority w:val="99"/>
    <w:rsid w:val="00FC1FC3"/>
  </w:style>
  <w:style w:type="paragraph" w:styleId="Footer">
    <w:name w:val="footer"/>
    <w:basedOn w:val="Normal"/>
    <w:link w:val="FooterChar"/>
    <w:uiPriority w:val="99"/>
    <w:unhideWhenUsed/>
    <w:rsid w:val="00FC1FC3"/>
    <w:pPr>
      <w:tabs>
        <w:tab w:val="center" w:pos="4680"/>
        <w:tab w:val="right" w:pos="9360"/>
      </w:tabs>
    </w:pPr>
  </w:style>
  <w:style w:type="character" w:customStyle="1" w:styleId="FooterChar">
    <w:name w:val="Footer Char"/>
    <w:basedOn w:val="DefaultParagraphFont"/>
    <w:link w:val="Footer"/>
    <w:uiPriority w:val="99"/>
    <w:rsid w:val="00FC1FC3"/>
  </w:style>
  <w:style w:type="paragraph" w:customStyle="1" w:styleId="Interimanalysisbody">
    <w:name w:val="Interim analysis body"/>
    <w:basedOn w:val="NoSpacing"/>
    <w:qFormat/>
    <w:rsid w:val="00973CD3"/>
    <w:pPr>
      <w:spacing w:line="276" w:lineRule="auto"/>
    </w:pPr>
    <w:rPr>
      <w:rFonts w:eastAsia="Calibri"/>
      <w:szCs w:val="24"/>
    </w:rPr>
  </w:style>
  <w:style w:type="character" w:customStyle="1" w:styleId="Heading1Char">
    <w:name w:val="Heading 1 Char"/>
    <w:basedOn w:val="DefaultParagraphFont"/>
    <w:link w:val="Heading1"/>
    <w:uiPriority w:val="99"/>
    <w:rsid w:val="00440868"/>
    <w:rPr>
      <w:rFonts w:ascii="Arial" w:eastAsia="Times New Roman" w:hAnsi="Arial" w:cs="Times New Roman"/>
      <w:b/>
      <w:caps/>
      <w:color w:val="000000"/>
      <w:sz w:val="28"/>
      <w:szCs w:val="24"/>
    </w:rPr>
  </w:style>
  <w:style w:type="character" w:customStyle="1" w:styleId="Heading2Char">
    <w:name w:val="Heading 2 Char"/>
    <w:basedOn w:val="DefaultParagraphFont"/>
    <w:link w:val="Heading2"/>
    <w:uiPriority w:val="99"/>
    <w:rsid w:val="00440868"/>
    <w:rPr>
      <w:rFonts w:ascii="Arial" w:eastAsia="Times New Roman" w:hAnsi="Arial" w:cs="Times New Roman"/>
      <w:b/>
      <w:color w:val="000000"/>
      <w:sz w:val="28"/>
      <w:szCs w:val="24"/>
    </w:rPr>
  </w:style>
  <w:style w:type="character" w:customStyle="1" w:styleId="Heading3Char">
    <w:name w:val="Heading 3 Char"/>
    <w:aliases w:val="3 bullet Char,b Char,2 Char"/>
    <w:basedOn w:val="DefaultParagraphFont"/>
    <w:link w:val="Heading3"/>
    <w:uiPriority w:val="99"/>
    <w:rsid w:val="00440868"/>
    <w:rPr>
      <w:rFonts w:ascii="Arial" w:eastAsia="Times New Roman" w:hAnsi="Arial" w:cs="Times New Roman"/>
      <w:b/>
      <w:color w:val="000000"/>
      <w:sz w:val="24"/>
      <w:szCs w:val="24"/>
    </w:rPr>
  </w:style>
  <w:style w:type="character" w:customStyle="1" w:styleId="Heading4Char">
    <w:name w:val="Heading 4 Char"/>
    <w:basedOn w:val="DefaultParagraphFont"/>
    <w:link w:val="Heading4"/>
    <w:uiPriority w:val="99"/>
    <w:rsid w:val="00440868"/>
    <w:rPr>
      <w:rFonts w:ascii="Arial" w:eastAsia="Times New Roman" w:hAnsi="Arial" w:cs="Times New Roman"/>
      <w:b/>
      <w:i/>
      <w:color w:val="000000"/>
      <w:sz w:val="24"/>
      <w:szCs w:val="24"/>
    </w:rPr>
  </w:style>
  <w:style w:type="character" w:customStyle="1" w:styleId="Heading5Char">
    <w:name w:val="Heading 5 Char"/>
    <w:basedOn w:val="DefaultParagraphFont"/>
    <w:link w:val="Heading5"/>
    <w:uiPriority w:val="99"/>
    <w:rsid w:val="00440868"/>
    <w:rPr>
      <w:rFonts w:ascii="Times New Roman" w:eastAsia="Times New Roman" w:hAnsi="Times New Roman" w:cs="Times New Roman"/>
      <w:szCs w:val="24"/>
    </w:rPr>
  </w:style>
  <w:style w:type="character" w:customStyle="1" w:styleId="Heading6Char">
    <w:name w:val="Heading 6 Char"/>
    <w:basedOn w:val="DefaultParagraphFont"/>
    <w:link w:val="Heading6"/>
    <w:uiPriority w:val="99"/>
    <w:rsid w:val="00440868"/>
    <w:rPr>
      <w:rFonts w:ascii="Times New Roman" w:eastAsia="Times New Roman" w:hAnsi="Times New Roman" w:cs="Times New Roman"/>
      <w:i/>
      <w:szCs w:val="24"/>
    </w:rPr>
  </w:style>
  <w:style w:type="character" w:customStyle="1" w:styleId="Heading7Char">
    <w:name w:val="Heading 7 Char"/>
    <w:aliases w:val="Appendix Heading Char"/>
    <w:basedOn w:val="DefaultParagraphFont"/>
    <w:link w:val="Heading7"/>
    <w:uiPriority w:val="99"/>
    <w:rsid w:val="00440868"/>
    <w:rPr>
      <w:rFonts w:ascii="Arial" w:eastAsia="Times New Roman" w:hAnsi="Arial" w:cs="Times New Roman"/>
      <w:sz w:val="24"/>
      <w:szCs w:val="24"/>
    </w:rPr>
  </w:style>
  <w:style w:type="character" w:customStyle="1" w:styleId="Heading8Char">
    <w:name w:val="Heading 8 Char"/>
    <w:basedOn w:val="DefaultParagraphFont"/>
    <w:link w:val="Heading8"/>
    <w:uiPriority w:val="99"/>
    <w:rsid w:val="00440868"/>
    <w:rPr>
      <w:rFonts w:ascii="Arial" w:eastAsia="Times New Roman" w:hAnsi="Arial" w:cs="Times New Roman"/>
      <w:i/>
      <w:sz w:val="24"/>
      <w:szCs w:val="24"/>
    </w:rPr>
  </w:style>
  <w:style w:type="character" w:customStyle="1" w:styleId="Heading9Char">
    <w:name w:val="Heading 9 Char"/>
    <w:basedOn w:val="DefaultParagraphFont"/>
    <w:link w:val="Heading9"/>
    <w:uiPriority w:val="99"/>
    <w:rsid w:val="00440868"/>
    <w:rPr>
      <w:rFonts w:ascii="Arial" w:eastAsia="Times New Roman" w:hAnsi="Arial" w:cs="Times New Roman"/>
      <w:b/>
      <w:i/>
      <w:sz w:val="18"/>
      <w:szCs w:val="24"/>
    </w:rPr>
  </w:style>
  <w:style w:type="paragraph" w:customStyle="1" w:styleId="BMSBodyTextSmall">
    <w:name w:val="BMS Body Text Small"/>
    <w:basedOn w:val="Normal"/>
    <w:uiPriority w:val="99"/>
    <w:rsid w:val="00440868"/>
    <w:pPr>
      <w:spacing w:after="120"/>
      <w:jc w:val="both"/>
    </w:pPr>
    <w:rPr>
      <w:rFonts w:ascii="Times New Roman" w:eastAsia="Times New Roman" w:hAnsi="Times New Roman" w:cs="Times New Roman"/>
      <w:color w:val="000000"/>
      <w:sz w:val="20"/>
      <w:szCs w:val="20"/>
    </w:rPr>
  </w:style>
  <w:style w:type="paragraph" w:customStyle="1" w:styleId="BMSFooter">
    <w:name w:val="BMS Footer"/>
    <w:uiPriority w:val="99"/>
    <w:rsid w:val="00440868"/>
    <w:pPr>
      <w:tabs>
        <w:tab w:val="right" w:pos="9360"/>
        <w:tab w:val="right" w:pos="12960"/>
      </w:tabs>
      <w:spacing w:before="120"/>
      <w:jc w:val="center"/>
    </w:pPr>
    <w:rPr>
      <w:rFonts w:ascii="Times New Roman" w:eastAsia="Times New Roman" w:hAnsi="Times New Roman" w:cs="Times New Roman"/>
      <w:sz w:val="20"/>
      <w:szCs w:val="20"/>
    </w:rPr>
  </w:style>
  <w:style w:type="paragraph" w:customStyle="1" w:styleId="BMSHeader">
    <w:name w:val="BMS Header"/>
    <w:next w:val="Normal"/>
    <w:uiPriority w:val="99"/>
    <w:rsid w:val="00440868"/>
    <w:pPr>
      <w:pBdr>
        <w:bottom w:val="single" w:sz="4" w:space="1" w:color="auto"/>
      </w:pBdr>
      <w:tabs>
        <w:tab w:val="right" w:pos="9360"/>
        <w:tab w:val="right" w:pos="12960"/>
      </w:tabs>
      <w:spacing w:after="120"/>
    </w:pPr>
    <w:rPr>
      <w:rFonts w:ascii="Times New Roman" w:eastAsia="Times New Roman" w:hAnsi="Times New Roman" w:cs="Times New Roman"/>
      <w:sz w:val="20"/>
      <w:szCs w:val="20"/>
    </w:rPr>
  </w:style>
  <w:style w:type="paragraph" w:styleId="TOC1">
    <w:name w:val="toc 1"/>
    <w:next w:val="Normal"/>
    <w:uiPriority w:val="39"/>
    <w:rsid w:val="00440868"/>
    <w:pPr>
      <w:tabs>
        <w:tab w:val="left" w:pos="1152"/>
        <w:tab w:val="right" w:leader="dot" w:pos="9360"/>
      </w:tabs>
      <w:spacing w:after="120"/>
      <w:ind w:left="1152" w:right="720" w:hanging="1152"/>
    </w:pPr>
    <w:rPr>
      <w:rFonts w:ascii="Arial" w:eastAsia="Times New Roman" w:hAnsi="Arial" w:cs="Times New Roman"/>
      <w:b/>
      <w:caps/>
      <w:sz w:val="24"/>
      <w:szCs w:val="24"/>
    </w:rPr>
  </w:style>
  <w:style w:type="paragraph" w:styleId="TOC2">
    <w:name w:val="toc 2"/>
    <w:next w:val="Normal"/>
    <w:uiPriority w:val="39"/>
    <w:rsid w:val="00440868"/>
    <w:pPr>
      <w:tabs>
        <w:tab w:val="left" w:pos="1152"/>
        <w:tab w:val="right" w:leader="dot" w:pos="9360"/>
      </w:tabs>
      <w:spacing w:after="120"/>
      <w:ind w:left="1152" w:right="720" w:hanging="1152"/>
    </w:pPr>
    <w:rPr>
      <w:rFonts w:ascii="Times New Roman" w:eastAsia="Times New Roman" w:hAnsi="Times New Roman" w:cs="Times New Roman"/>
      <w:sz w:val="24"/>
      <w:szCs w:val="24"/>
    </w:rPr>
  </w:style>
  <w:style w:type="paragraph" w:styleId="TOC3">
    <w:name w:val="toc 3"/>
    <w:basedOn w:val="TOC2"/>
    <w:next w:val="Normal"/>
    <w:uiPriority w:val="39"/>
    <w:rsid w:val="00440868"/>
    <w:rPr>
      <w:i/>
    </w:rPr>
  </w:style>
  <w:style w:type="paragraph" w:styleId="TOC4">
    <w:name w:val="toc 4"/>
    <w:basedOn w:val="TOC2"/>
    <w:next w:val="Normal"/>
    <w:uiPriority w:val="39"/>
    <w:rsid w:val="00440868"/>
    <w:rPr>
      <w:i/>
    </w:rPr>
  </w:style>
  <w:style w:type="paragraph" w:styleId="TOC5">
    <w:name w:val="toc 5"/>
    <w:basedOn w:val="Normal"/>
    <w:next w:val="Normal"/>
    <w:autoRedefine/>
    <w:semiHidden/>
    <w:rsid w:val="00440868"/>
    <w:rPr>
      <w:rFonts w:ascii="Times New Roman" w:eastAsia="Times New Roman" w:hAnsi="Times New Roman" w:cs="Times New Roman"/>
      <w:szCs w:val="24"/>
    </w:rPr>
  </w:style>
  <w:style w:type="paragraph" w:styleId="TOC6">
    <w:name w:val="toc 6"/>
    <w:basedOn w:val="TOC1"/>
    <w:next w:val="Normal"/>
    <w:uiPriority w:val="39"/>
    <w:rsid w:val="00440868"/>
    <w:pPr>
      <w:tabs>
        <w:tab w:val="clear" w:pos="1152"/>
        <w:tab w:val="left" w:pos="2160"/>
      </w:tabs>
      <w:ind w:left="2160" w:hanging="2160"/>
    </w:pPr>
  </w:style>
  <w:style w:type="paragraph" w:styleId="TOC7">
    <w:name w:val="toc 7"/>
    <w:basedOn w:val="Normal"/>
    <w:next w:val="Normal"/>
    <w:autoRedefine/>
    <w:uiPriority w:val="99"/>
    <w:semiHidden/>
    <w:rsid w:val="00440868"/>
    <w:rPr>
      <w:rFonts w:ascii="Times New Roman" w:eastAsia="Times New Roman" w:hAnsi="Times New Roman" w:cs="Times New Roman"/>
      <w:szCs w:val="24"/>
    </w:rPr>
  </w:style>
  <w:style w:type="paragraph" w:styleId="TOC8">
    <w:name w:val="toc 8"/>
    <w:basedOn w:val="Normal"/>
    <w:next w:val="Normal"/>
    <w:autoRedefine/>
    <w:semiHidden/>
    <w:rsid w:val="00440868"/>
    <w:rPr>
      <w:rFonts w:ascii="Times New Roman" w:eastAsia="Times New Roman" w:hAnsi="Times New Roman" w:cs="Times New Roman"/>
      <w:szCs w:val="24"/>
    </w:rPr>
  </w:style>
  <w:style w:type="paragraph" w:styleId="TOC9">
    <w:name w:val="toc 9"/>
    <w:basedOn w:val="TOC1"/>
    <w:next w:val="Normal"/>
    <w:autoRedefine/>
    <w:semiHidden/>
    <w:rsid w:val="00440868"/>
    <w:pPr>
      <w:tabs>
        <w:tab w:val="clear" w:pos="1152"/>
        <w:tab w:val="left" w:pos="1872"/>
      </w:tabs>
      <w:ind w:left="1872" w:right="0" w:hanging="1872"/>
    </w:pPr>
    <w:rPr>
      <w:caps w:val="0"/>
      <w:sz w:val="28"/>
    </w:rPr>
  </w:style>
  <w:style w:type="paragraph" w:customStyle="1" w:styleId="BMSTableTitle">
    <w:name w:val="BMS Table Title"/>
    <w:next w:val="BMSBodyText"/>
    <w:link w:val="BMSTableTitleChar"/>
    <w:uiPriority w:val="99"/>
    <w:rsid w:val="00440868"/>
    <w:pPr>
      <w:keepNext/>
      <w:keepLines/>
      <w:tabs>
        <w:tab w:val="left" w:pos="2160"/>
      </w:tabs>
      <w:spacing w:before="120" w:after="120"/>
      <w:ind w:left="2160" w:hanging="2160"/>
    </w:pPr>
    <w:rPr>
      <w:rFonts w:ascii="Times New Roman" w:eastAsia="Times New Roman" w:hAnsi="Times New Roman" w:cs="Times New Roman"/>
      <w:b/>
      <w:sz w:val="24"/>
      <w:szCs w:val="24"/>
    </w:rPr>
  </w:style>
  <w:style w:type="paragraph" w:customStyle="1" w:styleId="BMSTableData">
    <w:name w:val="BMS Table Data"/>
    <w:uiPriority w:val="99"/>
    <w:rsid w:val="00440868"/>
    <w:pPr>
      <w:tabs>
        <w:tab w:val="left" w:pos="360"/>
      </w:tabs>
      <w:spacing w:line="187" w:lineRule="auto"/>
    </w:pPr>
    <w:rPr>
      <w:rFonts w:ascii="Courier New" w:eastAsia="Times New Roman" w:hAnsi="Courier New" w:cs="Times New Roman"/>
      <w:sz w:val="24"/>
      <w:szCs w:val="24"/>
    </w:rPr>
  </w:style>
  <w:style w:type="character" w:styleId="EndnoteReference">
    <w:name w:val="endnote reference"/>
    <w:uiPriority w:val="99"/>
    <w:semiHidden/>
    <w:rsid w:val="00440868"/>
    <w:rPr>
      <w:sz w:val="28"/>
      <w:vertAlign w:val="superscript"/>
    </w:rPr>
  </w:style>
  <w:style w:type="paragraph" w:styleId="TableofFigures">
    <w:name w:val="table of figures"/>
    <w:next w:val="Normal"/>
    <w:uiPriority w:val="99"/>
    <w:rsid w:val="00440868"/>
    <w:pPr>
      <w:tabs>
        <w:tab w:val="left" w:pos="2160"/>
        <w:tab w:val="right" w:leader="dot" w:pos="9360"/>
      </w:tabs>
      <w:spacing w:after="120"/>
      <w:ind w:left="2160" w:right="720" w:hanging="2160"/>
    </w:pPr>
    <w:rPr>
      <w:rFonts w:ascii="Times New Roman" w:eastAsia="Times New Roman" w:hAnsi="Times New Roman" w:cs="Times New Roman"/>
      <w:noProof/>
      <w:sz w:val="24"/>
      <w:szCs w:val="24"/>
    </w:rPr>
  </w:style>
  <w:style w:type="character" w:customStyle="1" w:styleId="BMSTableNote">
    <w:name w:val="BMS Table Note"/>
    <w:uiPriority w:val="99"/>
    <w:rsid w:val="00440868"/>
    <w:rPr>
      <w:rFonts w:ascii="Times New Roman" w:hAnsi="Times New Roman"/>
      <w:dstrike w:val="0"/>
      <w:color w:val="0000FF"/>
      <w:sz w:val="28"/>
      <w:vertAlign w:val="superscript"/>
    </w:rPr>
  </w:style>
  <w:style w:type="paragraph" w:customStyle="1" w:styleId="BMSTableNoteInfo">
    <w:name w:val="BMS Table Note Info"/>
    <w:basedOn w:val="BMSBodyText"/>
    <w:next w:val="BMSBodyText"/>
    <w:uiPriority w:val="99"/>
    <w:rsid w:val="00440868"/>
    <w:pPr>
      <w:tabs>
        <w:tab w:val="left" w:pos="216"/>
      </w:tabs>
      <w:spacing w:before="40" w:after="0" w:line="240" w:lineRule="auto"/>
      <w:ind w:left="216" w:hanging="216"/>
    </w:pPr>
    <w:rPr>
      <w:color w:val="auto"/>
      <w:sz w:val="20"/>
      <w:szCs w:val="24"/>
    </w:rPr>
  </w:style>
  <w:style w:type="paragraph" w:customStyle="1" w:styleId="BMSBullets">
    <w:name w:val="BMS Bullets"/>
    <w:basedOn w:val="BMSBodyText"/>
    <w:link w:val="BMSBulletsChar"/>
    <w:uiPriority w:val="99"/>
    <w:rsid w:val="00440868"/>
    <w:pPr>
      <w:numPr>
        <w:numId w:val="6"/>
      </w:numPr>
      <w:spacing w:after="60" w:line="240" w:lineRule="auto"/>
    </w:pPr>
    <w:rPr>
      <w:szCs w:val="24"/>
    </w:rPr>
  </w:style>
  <w:style w:type="character" w:styleId="FollowedHyperlink">
    <w:name w:val="FollowedHyperlink"/>
    <w:uiPriority w:val="99"/>
    <w:rsid w:val="00440868"/>
    <w:rPr>
      <w:color w:val="000000"/>
      <w:u w:val="none"/>
      <w:effect w:val="antsRed"/>
    </w:rPr>
  </w:style>
  <w:style w:type="paragraph" w:customStyle="1" w:styleId="BMSEndnoteText">
    <w:name w:val="BMS Endnote Text"/>
    <w:basedOn w:val="BMSBodyText"/>
    <w:uiPriority w:val="99"/>
    <w:rsid w:val="00440868"/>
    <w:pPr>
      <w:tabs>
        <w:tab w:val="num" w:pos="360"/>
      </w:tabs>
      <w:ind w:left="360" w:hanging="360"/>
    </w:pPr>
    <w:rPr>
      <w:szCs w:val="24"/>
    </w:rPr>
  </w:style>
  <w:style w:type="paragraph" w:styleId="Title">
    <w:name w:val="Title"/>
    <w:next w:val="Normal"/>
    <w:link w:val="TitleChar"/>
    <w:uiPriority w:val="99"/>
    <w:qFormat/>
    <w:rsid w:val="00440868"/>
    <w:pPr>
      <w:spacing w:before="120" w:after="240" w:line="300" w:lineRule="auto"/>
      <w:ind w:left="1152" w:hanging="1152"/>
    </w:pPr>
    <w:rPr>
      <w:rFonts w:ascii="Arial" w:eastAsia="Times New Roman" w:hAnsi="Arial" w:cs="Times New Roman"/>
      <w:b/>
      <w:caps/>
      <w:kern w:val="28"/>
      <w:sz w:val="28"/>
      <w:szCs w:val="24"/>
    </w:rPr>
  </w:style>
  <w:style w:type="character" w:customStyle="1" w:styleId="TitleChar">
    <w:name w:val="Title Char"/>
    <w:basedOn w:val="DefaultParagraphFont"/>
    <w:link w:val="Title"/>
    <w:uiPriority w:val="99"/>
    <w:rsid w:val="00440868"/>
    <w:rPr>
      <w:rFonts w:ascii="Arial" w:eastAsia="Times New Roman" w:hAnsi="Arial" w:cs="Times New Roman"/>
      <w:b/>
      <w:caps/>
      <w:kern w:val="28"/>
      <w:sz w:val="28"/>
      <w:szCs w:val="24"/>
    </w:rPr>
  </w:style>
  <w:style w:type="paragraph" w:customStyle="1" w:styleId="BMSTableHeader">
    <w:name w:val="BMS Table Header"/>
    <w:basedOn w:val="BMSTableText"/>
    <w:link w:val="BMSTableHeaderChar"/>
    <w:uiPriority w:val="99"/>
    <w:rsid w:val="00440868"/>
    <w:rPr>
      <w:b/>
    </w:rPr>
  </w:style>
  <w:style w:type="paragraph" w:customStyle="1" w:styleId="BMSTableText">
    <w:name w:val="BMS Table Text"/>
    <w:link w:val="BMSTableTextChar"/>
    <w:uiPriority w:val="99"/>
    <w:rsid w:val="00440868"/>
    <w:pPr>
      <w:tabs>
        <w:tab w:val="left" w:pos="360"/>
      </w:tabs>
      <w:spacing w:before="60" w:after="60"/>
      <w:jc w:val="center"/>
    </w:pPr>
    <w:rPr>
      <w:rFonts w:ascii="Times New Roman" w:eastAsia="Times New Roman" w:hAnsi="Times New Roman" w:cs="Times New Roman"/>
      <w:sz w:val="24"/>
      <w:szCs w:val="24"/>
    </w:rPr>
  </w:style>
  <w:style w:type="paragraph" w:customStyle="1" w:styleId="BMSHeading1">
    <w:name w:val="BMS Heading 1"/>
    <w:next w:val="BMSBodyText"/>
    <w:uiPriority w:val="99"/>
    <w:rsid w:val="00440868"/>
    <w:pPr>
      <w:keepNext/>
      <w:keepLines/>
      <w:numPr>
        <w:numId w:val="4"/>
      </w:numPr>
      <w:tabs>
        <w:tab w:val="left" w:pos="1152"/>
      </w:tabs>
      <w:spacing w:before="120" w:after="120"/>
      <w:outlineLvl w:val="0"/>
    </w:pPr>
    <w:rPr>
      <w:rFonts w:ascii="Arial" w:eastAsia="Times New Roman" w:hAnsi="Arial" w:cs="Times New Roman"/>
      <w:b/>
      <w:caps/>
      <w:color w:val="000000"/>
      <w:sz w:val="24"/>
      <w:szCs w:val="24"/>
    </w:rPr>
  </w:style>
  <w:style w:type="paragraph" w:customStyle="1" w:styleId="BMSHeading2">
    <w:name w:val="BMS Heading 2"/>
    <w:next w:val="BMSBodyText"/>
    <w:link w:val="BMSHeading2Char"/>
    <w:uiPriority w:val="99"/>
    <w:rsid w:val="00440868"/>
    <w:pPr>
      <w:keepNext/>
      <w:keepLines/>
      <w:numPr>
        <w:ilvl w:val="1"/>
        <w:numId w:val="4"/>
      </w:numPr>
      <w:tabs>
        <w:tab w:val="left" w:pos="1152"/>
      </w:tabs>
      <w:spacing w:before="120" w:after="120"/>
      <w:outlineLvl w:val="1"/>
    </w:pPr>
    <w:rPr>
      <w:rFonts w:ascii="Arial" w:eastAsia="Times New Roman" w:hAnsi="Arial" w:cs="Times New Roman"/>
      <w:b/>
      <w:color w:val="000000"/>
      <w:sz w:val="24"/>
      <w:szCs w:val="24"/>
    </w:rPr>
  </w:style>
  <w:style w:type="paragraph" w:customStyle="1" w:styleId="BMSHeading3">
    <w:name w:val="BMS Heading 3"/>
    <w:next w:val="BMSBodyText"/>
    <w:link w:val="BMSHeading3Char"/>
    <w:uiPriority w:val="99"/>
    <w:rsid w:val="00440868"/>
    <w:pPr>
      <w:keepNext/>
      <w:keepLines/>
      <w:numPr>
        <w:ilvl w:val="2"/>
        <w:numId w:val="4"/>
      </w:numPr>
      <w:tabs>
        <w:tab w:val="left" w:pos="1152"/>
      </w:tabs>
      <w:spacing w:before="120" w:after="120"/>
      <w:outlineLvl w:val="2"/>
    </w:pPr>
    <w:rPr>
      <w:rFonts w:ascii="Arial" w:eastAsia="Times New Roman" w:hAnsi="Arial" w:cs="Times New Roman"/>
      <w:b/>
      <w:i/>
      <w:color w:val="000000"/>
      <w:sz w:val="24"/>
      <w:szCs w:val="24"/>
    </w:rPr>
  </w:style>
  <w:style w:type="paragraph" w:customStyle="1" w:styleId="BMSHeading4">
    <w:name w:val="BMS Heading 4"/>
    <w:next w:val="BMSBodyText"/>
    <w:uiPriority w:val="99"/>
    <w:rsid w:val="00440868"/>
    <w:pPr>
      <w:keepNext/>
      <w:keepLines/>
      <w:numPr>
        <w:ilvl w:val="3"/>
        <w:numId w:val="4"/>
      </w:numPr>
      <w:tabs>
        <w:tab w:val="left" w:pos="1152"/>
      </w:tabs>
      <w:spacing w:before="120" w:after="120"/>
      <w:outlineLvl w:val="3"/>
    </w:pPr>
    <w:rPr>
      <w:rFonts w:ascii="Arial" w:eastAsia="Times New Roman" w:hAnsi="Arial" w:cs="Times New Roman"/>
      <w:b/>
      <w:i/>
      <w:color w:val="000000"/>
      <w:sz w:val="24"/>
      <w:szCs w:val="24"/>
    </w:rPr>
  </w:style>
  <w:style w:type="paragraph" w:customStyle="1" w:styleId="BMSTitle">
    <w:name w:val="BMS Title"/>
    <w:basedOn w:val="Normal"/>
    <w:next w:val="BMSBodyText"/>
    <w:uiPriority w:val="99"/>
    <w:rsid w:val="00440868"/>
    <w:pPr>
      <w:keepNext/>
      <w:keepLines/>
      <w:tabs>
        <w:tab w:val="left" w:pos="1152"/>
      </w:tabs>
      <w:spacing w:before="120" w:after="120"/>
      <w:outlineLvl w:val="0"/>
    </w:pPr>
    <w:rPr>
      <w:rFonts w:ascii="Arial" w:eastAsia="Times New Roman" w:hAnsi="Arial" w:cs="Times New Roman"/>
      <w:b/>
      <w:caps/>
      <w:color w:val="000000"/>
      <w:sz w:val="24"/>
      <w:szCs w:val="24"/>
    </w:rPr>
  </w:style>
  <w:style w:type="paragraph" w:customStyle="1" w:styleId="BMSFigureCaption">
    <w:name w:val="BMS Figure Caption"/>
    <w:basedOn w:val="BMSTableTitle"/>
    <w:next w:val="BMSBodyText"/>
    <w:uiPriority w:val="99"/>
    <w:rsid w:val="00440868"/>
  </w:style>
  <w:style w:type="paragraph" w:styleId="Caption">
    <w:name w:val="caption"/>
    <w:basedOn w:val="Normal"/>
    <w:next w:val="Normal"/>
    <w:uiPriority w:val="99"/>
    <w:qFormat/>
    <w:rsid w:val="00440868"/>
    <w:pPr>
      <w:spacing w:before="120" w:after="120"/>
    </w:pPr>
    <w:rPr>
      <w:rFonts w:ascii="Times New Roman" w:eastAsia="Times New Roman" w:hAnsi="Times New Roman" w:cs="Times New Roman"/>
      <w:b/>
      <w:sz w:val="24"/>
      <w:szCs w:val="24"/>
    </w:rPr>
  </w:style>
  <w:style w:type="character" w:customStyle="1" w:styleId="BMSSuperscript">
    <w:name w:val="BMS Superscript"/>
    <w:uiPriority w:val="99"/>
    <w:rsid w:val="00440868"/>
    <w:rPr>
      <w:sz w:val="28"/>
      <w:vertAlign w:val="superscript"/>
    </w:rPr>
  </w:style>
  <w:style w:type="character" w:customStyle="1" w:styleId="BMSSubscript">
    <w:name w:val="BMS Subscript"/>
    <w:uiPriority w:val="99"/>
    <w:rsid w:val="00440868"/>
    <w:rPr>
      <w:sz w:val="28"/>
      <w:vertAlign w:val="subscript"/>
    </w:rPr>
  </w:style>
  <w:style w:type="paragraph" w:customStyle="1" w:styleId="BMSHeadingCentered">
    <w:name w:val="BMS Heading Centered"/>
    <w:next w:val="BMSBodyText"/>
    <w:uiPriority w:val="99"/>
    <w:rsid w:val="00440868"/>
    <w:pPr>
      <w:keepNext/>
      <w:keepLines/>
      <w:spacing w:before="120" w:after="120"/>
      <w:jc w:val="center"/>
      <w:outlineLvl w:val="0"/>
    </w:pPr>
    <w:rPr>
      <w:rFonts w:ascii="Arial" w:eastAsia="Times New Roman" w:hAnsi="Arial" w:cs="Times New Roman"/>
      <w:b/>
      <w:caps/>
      <w:noProof/>
      <w:sz w:val="24"/>
      <w:szCs w:val="24"/>
    </w:rPr>
  </w:style>
  <w:style w:type="paragraph" w:customStyle="1" w:styleId="BMSTableTextLarge">
    <w:name w:val="BMS Table Text Large"/>
    <w:basedOn w:val="BMSTableText"/>
    <w:uiPriority w:val="99"/>
    <w:rsid w:val="00440868"/>
  </w:style>
  <w:style w:type="paragraph" w:customStyle="1" w:styleId="BMSHeadingAppendix">
    <w:name w:val="BMS Heading Appendix"/>
    <w:uiPriority w:val="99"/>
    <w:rsid w:val="00440868"/>
    <w:pPr>
      <w:keepNext/>
      <w:keepLines/>
      <w:numPr>
        <w:numId w:val="3"/>
      </w:numPr>
      <w:tabs>
        <w:tab w:val="clear" w:pos="1800"/>
        <w:tab w:val="left" w:pos="2160"/>
      </w:tabs>
      <w:spacing w:before="120" w:after="120"/>
      <w:ind w:left="2160" w:hanging="2160"/>
      <w:outlineLvl w:val="0"/>
    </w:pPr>
    <w:rPr>
      <w:rFonts w:ascii="Arial" w:eastAsia="Times New Roman" w:hAnsi="Arial" w:cs="Times New Roman"/>
      <w:b/>
      <w:caps/>
      <w:sz w:val="24"/>
      <w:szCs w:val="24"/>
    </w:rPr>
  </w:style>
  <w:style w:type="paragraph" w:customStyle="1" w:styleId="BMSTableHeaderLarge">
    <w:name w:val="BMS Table Header Large"/>
    <w:basedOn w:val="BMSTableHeader"/>
    <w:uiPriority w:val="99"/>
    <w:rsid w:val="00440868"/>
  </w:style>
  <w:style w:type="paragraph" w:customStyle="1" w:styleId="BMSOutlineNumbering">
    <w:name w:val="BMS Outline Numbering"/>
    <w:basedOn w:val="BMSBodyText"/>
    <w:uiPriority w:val="99"/>
    <w:rsid w:val="00440868"/>
    <w:pPr>
      <w:numPr>
        <w:numId w:val="8"/>
      </w:numPr>
      <w:tabs>
        <w:tab w:val="left" w:pos="360"/>
      </w:tabs>
      <w:spacing w:after="60" w:line="240" w:lineRule="auto"/>
    </w:pPr>
    <w:rPr>
      <w:szCs w:val="24"/>
    </w:rPr>
  </w:style>
  <w:style w:type="paragraph" w:customStyle="1" w:styleId="BMSTableInfo">
    <w:name w:val="BMS Table Info"/>
    <w:basedOn w:val="BMSTableNoteInfo"/>
    <w:uiPriority w:val="99"/>
    <w:rsid w:val="00440868"/>
    <w:pPr>
      <w:spacing w:before="0" w:after="60"/>
      <w:ind w:left="0" w:firstLine="0"/>
    </w:pPr>
  </w:style>
  <w:style w:type="paragraph" w:customStyle="1" w:styleId="BMSListText">
    <w:name w:val="BMS List Text"/>
    <w:basedOn w:val="BMSBodyText"/>
    <w:uiPriority w:val="99"/>
    <w:rsid w:val="00440868"/>
    <w:pPr>
      <w:spacing w:after="0" w:line="240" w:lineRule="auto"/>
      <w:jc w:val="left"/>
    </w:pPr>
    <w:rPr>
      <w:szCs w:val="24"/>
    </w:rPr>
  </w:style>
  <w:style w:type="paragraph" w:customStyle="1" w:styleId="BMSTableDataCompact">
    <w:name w:val="BMS Table Data Compact"/>
    <w:basedOn w:val="BMSTableData"/>
    <w:uiPriority w:val="99"/>
    <w:rsid w:val="00440868"/>
    <w:rPr>
      <w:spacing w:val="-22"/>
    </w:rPr>
  </w:style>
  <w:style w:type="paragraph" w:customStyle="1" w:styleId="BMSTableTitleData">
    <w:name w:val="BMS Table Title Data"/>
    <w:basedOn w:val="BMSTableTitle"/>
    <w:next w:val="BMSBodyText"/>
    <w:uiPriority w:val="99"/>
    <w:rsid w:val="00440868"/>
    <w:pPr>
      <w:tabs>
        <w:tab w:val="clear" w:pos="2160"/>
      </w:tabs>
      <w:spacing w:before="0" w:after="0" w:line="187" w:lineRule="auto"/>
      <w:ind w:left="0" w:firstLine="0"/>
    </w:pPr>
    <w:rPr>
      <w:rFonts w:ascii="Courier New" w:hAnsi="Courier New"/>
      <w:b w:val="0"/>
      <w:sz w:val="20"/>
    </w:rPr>
  </w:style>
  <w:style w:type="paragraph" w:customStyle="1" w:styleId="BMSBulletsSmall">
    <w:name w:val="BMS Bullets Small"/>
    <w:basedOn w:val="BMSBullets"/>
    <w:uiPriority w:val="99"/>
    <w:rsid w:val="00440868"/>
    <w:pPr>
      <w:numPr>
        <w:numId w:val="9"/>
      </w:numPr>
      <w:tabs>
        <w:tab w:val="right" w:pos="360"/>
      </w:tabs>
    </w:pPr>
    <w:rPr>
      <w:sz w:val="20"/>
    </w:rPr>
  </w:style>
  <w:style w:type="paragraph" w:customStyle="1" w:styleId="BMSOutlineNumberingSmall">
    <w:name w:val="BMS Outline Numbering Small"/>
    <w:basedOn w:val="BMSOutlineNumbering"/>
    <w:uiPriority w:val="99"/>
    <w:rsid w:val="00440868"/>
    <w:pPr>
      <w:numPr>
        <w:numId w:val="0"/>
      </w:numPr>
      <w:tabs>
        <w:tab w:val="right" w:pos="360"/>
        <w:tab w:val="num" w:pos="1080"/>
      </w:tabs>
      <w:ind w:left="360" w:hanging="360"/>
    </w:pPr>
    <w:rPr>
      <w:sz w:val="20"/>
    </w:rPr>
  </w:style>
  <w:style w:type="paragraph" w:styleId="BodyText">
    <w:name w:val="Body Text"/>
    <w:aliases w:val="Body Text Char1,Body Text Char Char,Body Text Char Char Char ,Body Text Char2 Char,Body Text Char Char1 Char,Body Text Char1 Char Char Char,Body Text Char1 Char1 Char,Body Text Char Char Char1 Char,Body Text Char2"/>
    <w:basedOn w:val="Normal"/>
    <w:link w:val="BodyTextChar3"/>
    <w:rsid w:val="00440868"/>
    <w:pPr>
      <w:suppressAutoHyphens/>
      <w:spacing w:before="60" w:after="60"/>
    </w:pPr>
    <w:rPr>
      <w:rFonts w:ascii="Times New Roman" w:eastAsia="Times New Roman" w:hAnsi="Times New Roman" w:cs="Times New Roman"/>
      <w:szCs w:val="24"/>
    </w:rPr>
  </w:style>
  <w:style w:type="character" w:customStyle="1" w:styleId="BodyTextChar">
    <w:name w:val="Body Text Char"/>
    <w:basedOn w:val="DefaultParagraphFont"/>
    <w:rsid w:val="00440868"/>
  </w:style>
  <w:style w:type="paragraph" w:styleId="BodyTextIndent">
    <w:name w:val="Body Text Indent"/>
    <w:basedOn w:val="Normal"/>
    <w:link w:val="BodyTextIndentChar"/>
    <w:rsid w:val="00440868"/>
    <w:pPr>
      <w:widowControl w:val="0"/>
      <w:spacing w:line="235" w:lineRule="auto"/>
      <w:ind w:left="360" w:hanging="360"/>
      <w:jc w:val="both"/>
    </w:pPr>
    <w:rPr>
      <w:rFonts w:ascii="Arial" w:eastAsia="Times New Roman" w:hAnsi="Arial" w:cs="Times New Roman"/>
      <w:snapToGrid w:val="0"/>
      <w:sz w:val="24"/>
      <w:szCs w:val="24"/>
    </w:rPr>
  </w:style>
  <w:style w:type="character" w:customStyle="1" w:styleId="BodyTextIndentChar">
    <w:name w:val="Body Text Indent Char"/>
    <w:basedOn w:val="DefaultParagraphFont"/>
    <w:link w:val="BodyTextIndent"/>
    <w:rsid w:val="00440868"/>
    <w:rPr>
      <w:rFonts w:ascii="Arial" w:eastAsia="Times New Roman" w:hAnsi="Arial" w:cs="Times New Roman"/>
      <w:snapToGrid w:val="0"/>
      <w:sz w:val="24"/>
      <w:szCs w:val="24"/>
    </w:rPr>
  </w:style>
  <w:style w:type="paragraph" w:styleId="BlockText">
    <w:name w:val="Block Text"/>
    <w:basedOn w:val="Normal"/>
    <w:rsid w:val="00440868"/>
    <w:pPr>
      <w:spacing w:after="120"/>
      <w:ind w:left="1440" w:right="1440"/>
    </w:pPr>
    <w:rPr>
      <w:rFonts w:ascii="Times New Roman" w:eastAsia="Times New Roman" w:hAnsi="Times New Roman" w:cs="Times New Roman"/>
      <w:sz w:val="24"/>
      <w:szCs w:val="24"/>
    </w:rPr>
  </w:style>
  <w:style w:type="paragraph" w:styleId="ListBullet">
    <w:name w:val="List Bullet"/>
    <w:basedOn w:val="Normal"/>
    <w:uiPriority w:val="99"/>
    <w:rsid w:val="00440868"/>
    <w:pPr>
      <w:tabs>
        <w:tab w:val="num" w:pos="360"/>
      </w:tabs>
      <w:ind w:left="360" w:hanging="360"/>
      <w:contextualSpacing/>
    </w:pPr>
    <w:rPr>
      <w:rFonts w:ascii="Times New Roman" w:eastAsia="Times New Roman" w:hAnsi="Times New Roman" w:cs="Times New Roman"/>
      <w:sz w:val="24"/>
      <w:szCs w:val="24"/>
    </w:rPr>
  </w:style>
  <w:style w:type="paragraph" w:customStyle="1" w:styleId="BulletMSText">
    <w:name w:val="BulletMSText"/>
    <w:basedOn w:val="ListBullet"/>
    <w:rsid w:val="00440868"/>
    <w:pPr>
      <w:suppressAutoHyphens/>
      <w:spacing w:after="160"/>
      <w:jc w:val="both"/>
    </w:pPr>
    <w:rPr>
      <w:color w:val="0000FF"/>
    </w:rPr>
  </w:style>
  <w:style w:type="paragraph" w:customStyle="1" w:styleId="BMSListNumbering">
    <w:name w:val="BMS List Numbering"/>
    <w:basedOn w:val="BMSBodyText"/>
    <w:uiPriority w:val="99"/>
    <w:rsid w:val="00440868"/>
    <w:pPr>
      <w:numPr>
        <w:numId w:val="7"/>
      </w:numPr>
      <w:spacing w:after="60" w:line="240" w:lineRule="auto"/>
    </w:pPr>
    <w:rPr>
      <w:szCs w:val="24"/>
    </w:rPr>
  </w:style>
  <w:style w:type="paragraph" w:styleId="BodyText2">
    <w:name w:val="Body Text 2"/>
    <w:basedOn w:val="Normal"/>
    <w:link w:val="BodyText2Char"/>
    <w:rsid w:val="00440868"/>
    <w:pPr>
      <w:suppressAutoHyphens/>
    </w:pPr>
    <w:rPr>
      <w:rFonts w:ascii="Times New Roman" w:eastAsia="Times New Roman" w:hAnsi="Times New Roman" w:cs="Times New Roman"/>
      <w:vanish/>
      <w:color w:val="FF0000"/>
      <w:szCs w:val="24"/>
    </w:rPr>
  </w:style>
  <w:style w:type="character" w:customStyle="1" w:styleId="BodyText2Char">
    <w:name w:val="Body Text 2 Char"/>
    <w:basedOn w:val="DefaultParagraphFont"/>
    <w:link w:val="BodyText2"/>
    <w:rsid w:val="00440868"/>
    <w:rPr>
      <w:rFonts w:ascii="Times New Roman" w:eastAsia="Times New Roman" w:hAnsi="Times New Roman" w:cs="Times New Roman"/>
      <w:vanish/>
      <w:color w:val="FF0000"/>
      <w:szCs w:val="24"/>
    </w:rPr>
  </w:style>
  <w:style w:type="paragraph" w:styleId="BodyText3">
    <w:name w:val="Body Text 3"/>
    <w:basedOn w:val="Normal"/>
    <w:link w:val="BodyText3Char"/>
    <w:rsid w:val="00440868"/>
    <w:pPr>
      <w:spacing w:after="120"/>
    </w:pPr>
    <w:rPr>
      <w:rFonts w:ascii="Times New Roman" w:eastAsia="Times New Roman" w:hAnsi="Times New Roman" w:cs="Times New Roman"/>
      <w:sz w:val="16"/>
      <w:szCs w:val="24"/>
    </w:rPr>
  </w:style>
  <w:style w:type="character" w:customStyle="1" w:styleId="BodyText3Char">
    <w:name w:val="Body Text 3 Char"/>
    <w:basedOn w:val="DefaultParagraphFont"/>
    <w:link w:val="BodyText3"/>
    <w:rsid w:val="00440868"/>
    <w:rPr>
      <w:rFonts w:ascii="Times New Roman" w:eastAsia="Times New Roman" w:hAnsi="Times New Roman" w:cs="Times New Roman"/>
      <w:sz w:val="16"/>
      <w:szCs w:val="24"/>
    </w:rPr>
  </w:style>
  <w:style w:type="paragraph" w:styleId="BodyTextFirstIndent">
    <w:name w:val="Body Text First Indent"/>
    <w:basedOn w:val="BodyText"/>
    <w:link w:val="BodyTextFirstIndentChar"/>
    <w:rsid w:val="00440868"/>
    <w:pPr>
      <w:spacing w:after="120"/>
      <w:ind w:firstLine="210"/>
    </w:pPr>
    <w:rPr>
      <w:sz w:val="20"/>
    </w:rPr>
  </w:style>
  <w:style w:type="character" w:customStyle="1" w:styleId="BodyTextFirstIndentChar">
    <w:name w:val="Body Text First Indent Char"/>
    <w:basedOn w:val="BodyTextChar"/>
    <w:link w:val="BodyTextFirstIndent"/>
    <w:rsid w:val="00440868"/>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440868"/>
    <w:pPr>
      <w:widowControl/>
      <w:spacing w:after="120" w:line="240" w:lineRule="auto"/>
      <w:ind w:firstLine="210"/>
      <w:jc w:val="left"/>
    </w:pPr>
    <w:rPr>
      <w:rFonts w:ascii="Times New Roman" w:hAnsi="Times New Roman"/>
      <w:snapToGrid/>
      <w:sz w:val="20"/>
    </w:rPr>
  </w:style>
  <w:style w:type="character" w:customStyle="1" w:styleId="BodyTextFirstIndent2Char">
    <w:name w:val="Body Text First Indent 2 Char"/>
    <w:basedOn w:val="BodyTextIndentChar"/>
    <w:link w:val="BodyTextFirstIndent2"/>
    <w:rsid w:val="00440868"/>
    <w:rPr>
      <w:rFonts w:ascii="Times New Roman" w:eastAsia="Times New Roman" w:hAnsi="Times New Roman" w:cs="Times New Roman"/>
      <w:snapToGrid/>
      <w:sz w:val="20"/>
      <w:szCs w:val="24"/>
    </w:rPr>
  </w:style>
  <w:style w:type="paragraph" w:styleId="BodyTextIndent2">
    <w:name w:val="Body Text Indent 2"/>
    <w:basedOn w:val="Normal"/>
    <w:link w:val="BodyTextIndent2Char"/>
    <w:rsid w:val="0044086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40868"/>
    <w:rPr>
      <w:rFonts w:ascii="Times New Roman" w:eastAsia="Times New Roman" w:hAnsi="Times New Roman" w:cs="Times New Roman"/>
      <w:sz w:val="24"/>
      <w:szCs w:val="24"/>
    </w:rPr>
  </w:style>
  <w:style w:type="paragraph" w:styleId="BodyTextIndent3">
    <w:name w:val="Body Text Indent 3"/>
    <w:basedOn w:val="Normal"/>
    <w:link w:val="BodyTextIndent3Char"/>
    <w:rsid w:val="00440868"/>
    <w:pPr>
      <w:spacing w:after="120"/>
      <w:ind w:left="360"/>
    </w:pPr>
    <w:rPr>
      <w:rFonts w:ascii="Times New Roman" w:eastAsia="Times New Roman" w:hAnsi="Times New Roman" w:cs="Times New Roman"/>
      <w:sz w:val="16"/>
      <w:szCs w:val="24"/>
    </w:rPr>
  </w:style>
  <w:style w:type="character" w:customStyle="1" w:styleId="BodyTextIndent3Char">
    <w:name w:val="Body Text Indent 3 Char"/>
    <w:basedOn w:val="DefaultParagraphFont"/>
    <w:link w:val="BodyTextIndent3"/>
    <w:rsid w:val="00440868"/>
    <w:rPr>
      <w:rFonts w:ascii="Times New Roman" w:eastAsia="Times New Roman" w:hAnsi="Times New Roman" w:cs="Times New Roman"/>
      <w:sz w:val="16"/>
      <w:szCs w:val="24"/>
    </w:rPr>
  </w:style>
  <w:style w:type="paragraph" w:styleId="Closing">
    <w:name w:val="Closing"/>
    <w:basedOn w:val="Normal"/>
    <w:link w:val="ClosingChar"/>
    <w:rsid w:val="00440868"/>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440868"/>
    <w:rPr>
      <w:rFonts w:ascii="Times New Roman" w:eastAsia="Times New Roman" w:hAnsi="Times New Roman" w:cs="Times New Roman"/>
      <w:sz w:val="24"/>
      <w:szCs w:val="24"/>
    </w:rPr>
  </w:style>
  <w:style w:type="paragraph" w:styleId="Date">
    <w:name w:val="Date"/>
    <w:basedOn w:val="Normal"/>
    <w:next w:val="Normal"/>
    <w:link w:val="DateChar"/>
    <w:uiPriority w:val="99"/>
    <w:rsid w:val="00440868"/>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440868"/>
    <w:rPr>
      <w:rFonts w:ascii="Times New Roman" w:eastAsia="Times New Roman" w:hAnsi="Times New Roman" w:cs="Times New Roman"/>
      <w:sz w:val="24"/>
      <w:szCs w:val="24"/>
    </w:rPr>
  </w:style>
  <w:style w:type="paragraph" w:styleId="DocumentMap">
    <w:name w:val="Document Map"/>
    <w:basedOn w:val="Normal"/>
    <w:link w:val="DocumentMapChar"/>
    <w:rsid w:val="00440868"/>
    <w:rPr>
      <w:rFonts w:ascii="Tahoma" w:eastAsia="Times New Roman" w:hAnsi="Tahoma" w:cs="Times New Roman"/>
      <w:sz w:val="16"/>
      <w:szCs w:val="16"/>
    </w:rPr>
  </w:style>
  <w:style w:type="character" w:customStyle="1" w:styleId="DocumentMapChar">
    <w:name w:val="Document Map Char"/>
    <w:basedOn w:val="DefaultParagraphFont"/>
    <w:link w:val="DocumentMap"/>
    <w:rsid w:val="00440868"/>
    <w:rPr>
      <w:rFonts w:ascii="Tahoma" w:eastAsia="Times New Roman" w:hAnsi="Tahoma" w:cs="Times New Roman"/>
      <w:sz w:val="16"/>
      <w:szCs w:val="16"/>
    </w:rPr>
  </w:style>
  <w:style w:type="paragraph" w:styleId="EnvelopeAddress">
    <w:name w:val="envelope address"/>
    <w:basedOn w:val="Normal"/>
    <w:rsid w:val="00440868"/>
    <w:pPr>
      <w:framePr w:w="7920" w:h="1980" w:hRule="exact" w:hSpace="180" w:wrap="auto" w:hAnchor="page" w:xAlign="center" w:yAlign="bottom"/>
      <w:ind w:left="2880"/>
    </w:pPr>
    <w:rPr>
      <w:rFonts w:ascii="Arial" w:eastAsia="Times New Roman" w:hAnsi="Arial" w:cs="Times New Roman"/>
      <w:sz w:val="24"/>
      <w:szCs w:val="24"/>
    </w:rPr>
  </w:style>
  <w:style w:type="paragraph" w:styleId="EnvelopeReturn">
    <w:name w:val="envelope return"/>
    <w:basedOn w:val="Normal"/>
    <w:rsid w:val="00440868"/>
    <w:rPr>
      <w:rFonts w:ascii="Arial" w:eastAsia="Times New Roman" w:hAnsi="Arial" w:cs="Times New Roman"/>
      <w:sz w:val="24"/>
      <w:szCs w:val="24"/>
    </w:rPr>
  </w:style>
  <w:style w:type="paragraph" w:styleId="FootnoteText">
    <w:name w:val="footnote text"/>
    <w:basedOn w:val="Normal"/>
    <w:link w:val="FootnoteTextChar"/>
    <w:uiPriority w:val="99"/>
    <w:rsid w:val="00440868"/>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40868"/>
    <w:rPr>
      <w:rFonts w:ascii="Times New Roman" w:eastAsia="Times New Roman" w:hAnsi="Times New Roman" w:cs="Times New Roman"/>
      <w:sz w:val="24"/>
      <w:szCs w:val="24"/>
    </w:rPr>
  </w:style>
  <w:style w:type="paragraph" w:styleId="Index1">
    <w:name w:val="index 1"/>
    <w:basedOn w:val="Normal"/>
    <w:next w:val="Normal"/>
    <w:autoRedefine/>
    <w:semiHidden/>
    <w:rsid w:val="00440868"/>
    <w:pPr>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440868"/>
    <w:pPr>
      <w:ind w:left="400" w:hanging="200"/>
    </w:pPr>
    <w:rPr>
      <w:rFonts w:ascii="Times New Roman" w:eastAsia="Times New Roman" w:hAnsi="Times New Roman" w:cs="Times New Roman"/>
      <w:sz w:val="24"/>
      <w:szCs w:val="24"/>
    </w:rPr>
  </w:style>
  <w:style w:type="paragraph" w:styleId="Index3">
    <w:name w:val="index 3"/>
    <w:basedOn w:val="Normal"/>
    <w:next w:val="Normal"/>
    <w:autoRedefine/>
    <w:semiHidden/>
    <w:rsid w:val="00440868"/>
    <w:pPr>
      <w:ind w:left="600" w:hanging="200"/>
    </w:pPr>
    <w:rPr>
      <w:rFonts w:ascii="Times New Roman" w:eastAsia="Times New Roman" w:hAnsi="Times New Roman" w:cs="Times New Roman"/>
      <w:sz w:val="24"/>
      <w:szCs w:val="24"/>
    </w:rPr>
  </w:style>
  <w:style w:type="paragraph" w:styleId="Index4">
    <w:name w:val="index 4"/>
    <w:basedOn w:val="Normal"/>
    <w:next w:val="Normal"/>
    <w:autoRedefine/>
    <w:semiHidden/>
    <w:rsid w:val="00440868"/>
    <w:pPr>
      <w:ind w:left="800" w:hanging="200"/>
    </w:pPr>
    <w:rPr>
      <w:rFonts w:ascii="Times New Roman" w:eastAsia="Times New Roman" w:hAnsi="Times New Roman" w:cs="Times New Roman"/>
      <w:sz w:val="24"/>
      <w:szCs w:val="24"/>
    </w:rPr>
  </w:style>
  <w:style w:type="paragraph" w:styleId="Index5">
    <w:name w:val="index 5"/>
    <w:basedOn w:val="Normal"/>
    <w:next w:val="Normal"/>
    <w:autoRedefine/>
    <w:semiHidden/>
    <w:rsid w:val="00440868"/>
    <w:pPr>
      <w:ind w:left="1000" w:hanging="200"/>
    </w:pPr>
    <w:rPr>
      <w:rFonts w:ascii="Times New Roman" w:eastAsia="Times New Roman" w:hAnsi="Times New Roman" w:cs="Times New Roman"/>
      <w:sz w:val="24"/>
      <w:szCs w:val="24"/>
    </w:rPr>
  </w:style>
  <w:style w:type="paragraph" w:styleId="Index6">
    <w:name w:val="index 6"/>
    <w:basedOn w:val="Normal"/>
    <w:next w:val="Normal"/>
    <w:autoRedefine/>
    <w:semiHidden/>
    <w:rsid w:val="00440868"/>
    <w:pPr>
      <w:ind w:left="1200" w:hanging="200"/>
    </w:pPr>
    <w:rPr>
      <w:rFonts w:ascii="Times New Roman" w:eastAsia="Times New Roman" w:hAnsi="Times New Roman" w:cs="Times New Roman"/>
      <w:sz w:val="24"/>
      <w:szCs w:val="24"/>
    </w:rPr>
  </w:style>
  <w:style w:type="paragraph" w:styleId="Index7">
    <w:name w:val="index 7"/>
    <w:basedOn w:val="Normal"/>
    <w:next w:val="Normal"/>
    <w:autoRedefine/>
    <w:semiHidden/>
    <w:rsid w:val="00440868"/>
    <w:pPr>
      <w:ind w:left="1400" w:hanging="200"/>
    </w:pPr>
    <w:rPr>
      <w:rFonts w:ascii="Times New Roman" w:eastAsia="Times New Roman" w:hAnsi="Times New Roman" w:cs="Times New Roman"/>
      <w:sz w:val="24"/>
      <w:szCs w:val="24"/>
    </w:rPr>
  </w:style>
  <w:style w:type="paragraph" w:styleId="Index8">
    <w:name w:val="index 8"/>
    <w:basedOn w:val="Normal"/>
    <w:next w:val="Normal"/>
    <w:autoRedefine/>
    <w:semiHidden/>
    <w:rsid w:val="00440868"/>
    <w:pPr>
      <w:ind w:left="1600" w:hanging="200"/>
    </w:pPr>
    <w:rPr>
      <w:rFonts w:ascii="Times New Roman" w:eastAsia="Times New Roman" w:hAnsi="Times New Roman" w:cs="Times New Roman"/>
      <w:sz w:val="24"/>
      <w:szCs w:val="24"/>
    </w:rPr>
  </w:style>
  <w:style w:type="paragraph" w:styleId="Index9">
    <w:name w:val="index 9"/>
    <w:basedOn w:val="Normal"/>
    <w:next w:val="Normal"/>
    <w:autoRedefine/>
    <w:semiHidden/>
    <w:rsid w:val="00440868"/>
    <w:pPr>
      <w:ind w:left="1800" w:hanging="200"/>
    </w:pPr>
    <w:rPr>
      <w:rFonts w:ascii="Times New Roman" w:eastAsia="Times New Roman" w:hAnsi="Times New Roman" w:cs="Times New Roman"/>
      <w:sz w:val="24"/>
      <w:szCs w:val="24"/>
    </w:rPr>
  </w:style>
  <w:style w:type="paragraph" w:styleId="IndexHeading">
    <w:name w:val="index heading"/>
    <w:basedOn w:val="Normal"/>
    <w:next w:val="Index1"/>
    <w:semiHidden/>
    <w:rsid w:val="00440868"/>
    <w:rPr>
      <w:rFonts w:ascii="Arial" w:eastAsia="Times New Roman" w:hAnsi="Arial" w:cs="Times New Roman"/>
      <w:b/>
      <w:sz w:val="24"/>
      <w:szCs w:val="24"/>
    </w:rPr>
  </w:style>
  <w:style w:type="paragraph" w:styleId="List">
    <w:name w:val="List"/>
    <w:basedOn w:val="Normal"/>
    <w:rsid w:val="00440868"/>
    <w:pPr>
      <w:ind w:left="360" w:hanging="360"/>
    </w:pPr>
    <w:rPr>
      <w:rFonts w:ascii="Times New Roman" w:eastAsia="Times New Roman" w:hAnsi="Times New Roman" w:cs="Times New Roman"/>
      <w:sz w:val="24"/>
      <w:szCs w:val="24"/>
    </w:rPr>
  </w:style>
  <w:style w:type="paragraph" w:styleId="List2">
    <w:name w:val="List 2"/>
    <w:basedOn w:val="Normal"/>
    <w:rsid w:val="00440868"/>
    <w:pPr>
      <w:ind w:left="720" w:hanging="360"/>
    </w:pPr>
    <w:rPr>
      <w:rFonts w:ascii="Times New Roman" w:eastAsia="Times New Roman" w:hAnsi="Times New Roman" w:cs="Times New Roman"/>
      <w:sz w:val="24"/>
      <w:szCs w:val="24"/>
    </w:rPr>
  </w:style>
  <w:style w:type="paragraph" w:styleId="List3">
    <w:name w:val="List 3"/>
    <w:basedOn w:val="Normal"/>
    <w:rsid w:val="00440868"/>
    <w:pPr>
      <w:ind w:left="1080" w:hanging="360"/>
    </w:pPr>
    <w:rPr>
      <w:rFonts w:ascii="Times New Roman" w:eastAsia="Times New Roman" w:hAnsi="Times New Roman" w:cs="Times New Roman"/>
      <w:sz w:val="24"/>
      <w:szCs w:val="24"/>
    </w:rPr>
  </w:style>
  <w:style w:type="paragraph" w:styleId="List4">
    <w:name w:val="List 4"/>
    <w:basedOn w:val="Normal"/>
    <w:rsid w:val="00440868"/>
    <w:pPr>
      <w:ind w:left="1440" w:hanging="360"/>
    </w:pPr>
    <w:rPr>
      <w:rFonts w:ascii="Times New Roman" w:eastAsia="Times New Roman" w:hAnsi="Times New Roman" w:cs="Times New Roman"/>
      <w:sz w:val="24"/>
      <w:szCs w:val="24"/>
    </w:rPr>
  </w:style>
  <w:style w:type="paragraph" w:styleId="List5">
    <w:name w:val="List 5"/>
    <w:basedOn w:val="Normal"/>
    <w:rsid w:val="00440868"/>
    <w:pPr>
      <w:ind w:left="1800" w:hanging="360"/>
    </w:pPr>
    <w:rPr>
      <w:rFonts w:ascii="Times New Roman" w:eastAsia="Times New Roman" w:hAnsi="Times New Roman" w:cs="Times New Roman"/>
      <w:sz w:val="24"/>
      <w:szCs w:val="24"/>
    </w:rPr>
  </w:style>
  <w:style w:type="paragraph" w:styleId="ListBullet2">
    <w:name w:val="List Bullet 2"/>
    <w:basedOn w:val="Normal"/>
    <w:uiPriority w:val="99"/>
    <w:rsid w:val="00440868"/>
    <w:pPr>
      <w:numPr>
        <w:numId w:val="5"/>
      </w:numPr>
      <w:contextualSpacing/>
    </w:pPr>
    <w:rPr>
      <w:rFonts w:ascii="Times New Roman" w:eastAsia="Times New Roman" w:hAnsi="Times New Roman" w:cs="Times New Roman"/>
      <w:sz w:val="24"/>
      <w:szCs w:val="24"/>
    </w:rPr>
  </w:style>
  <w:style w:type="paragraph" w:styleId="ListBullet3">
    <w:name w:val="List Bullet 3"/>
    <w:basedOn w:val="Normal"/>
    <w:autoRedefine/>
    <w:rsid w:val="00440868"/>
    <w:pPr>
      <w:numPr>
        <w:numId w:val="10"/>
      </w:numPr>
    </w:pPr>
    <w:rPr>
      <w:rFonts w:ascii="Times New Roman" w:eastAsia="Times New Roman" w:hAnsi="Times New Roman" w:cs="Times New Roman"/>
      <w:sz w:val="24"/>
      <w:szCs w:val="24"/>
    </w:rPr>
  </w:style>
  <w:style w:type="paragraph" w:styleId="ListBullet4">
    <w:name w:val="List Bullet 4"/>
    <w:basedOn w:val="Normal"/>
    <w:autoRedefine/>
    <w:rsid w:val="00440868"/>
    <w:pPr>
      <w:numPr>
        <w:numId w:val="11"/>
      </w:numPr>
    </w:pPr>
    <w:rPr>
      <w:rFonts w:ascii="Times New Roman" w:eastAsia="Times New Roman" w:hAnsi="Times New Roman" w:cs="Times New Roman"/>
      <w:sz w:val="24"/>
      <w:szCs w:val="24"/>
    </w:rPr>
  </w:style>
  <w:style w:type="paragraph" w:styleId="ListBullet5">
    <w:name w:val="List Bullet 5"/>
    <w:basedOn w:val="Normal"/>
    <w:autoRedefine/>
    <w:rsid w:val="00440868"/>
    <w:pPr>
      <w:numPr>
        <w:numId w:val="12"/>
      </w:numPr>
    </w:pPr>
    <w:rPr>
      <w:rFonts w:ascii="Times New Roman" w:eastAsia="Times New Roman" w:hAnsi="Times New Roman" w:cs="Times New Roman"/>
      <w:sz w:val="24"/>
      <w:szCs w:val="24"/>
    </w:rPr>
  </w:style>
  <w:style w:type="paragraph" w:styleId="ListContinue">
    <w:name w:val="List Continue"/>
    <w:basedOn w:val="Normal"/>
    <w:rsid w:val="00440868"/>
    <w:pPr>
      <w:spacing w:after="120"/>
      <w:ind w:left="360"/>
    </w:pPr>
    <w:rPr>
      <w:rFonts w:ascii="Times New Roman" w:eastAsia="Times New Roman" w:hAnsi="Times New Roman" w:cs="Times New Roman"/>
      <w:sz w:val="24"/>
      <w:szCs w:val="24"/>
    </w:rPr>
  </w:style>
  <w:style w:type="paragraph" w:styleId="ListContinue2">
    <w:name w:val="List Continue 2"/>
    <w:basedOn w:val="Normal"/>
    <w:rsid w:val="00440868"/>
    <w:pPr>
      <w:spacing w:after="120"/>
      <w:ind w:left="720"/>
    </w:pPr>
    <w:rPr>
      <w:rFonts w:ascii="Times New Roman" w:eastAsia="Times New Roman" w:hAnsi="Times New Roman" w:cs="Times New Roman"/>
      <w:sz w:val="24"/>
      <w:szCs w:val="24"/>
    </w:rPr>
  </w:style>
  <w:style w:type="paragraph" w:styleId="ListContinue3">
    <w:name w:val="List Continue 3"/>
    <w:basedOn w:val="Normal"/>
    <w:rsid w:val="00440868"/>
    <w:pPr>
      <w:spacing w:after="120"/>
      <w:ind w:left="1080"/>
    </w:pPr>
    <w:rPr>
      <w:rFonts w:ascii="Times New Roman" w:eastAsia="Times New Roman" w:hAnsi="Times New Roman" w:cs="Times New Roman"/>
      <w:sz w:val="24"/>
      <w:szCs w:val="24"/>
    </w:rPr>
  </w:style>
  <w:style w:type="paragraph" w:styleId="ListContinue4">
    <w:name w:val="List Continue 4"/>
    <w:basedOn w:val="Normal"/>
    <w:rsid w:val="00440868"/>
    <w:pPr>
      <w:spacing w:after="120"/>
      <w:ind w:left="1440"/>
    </w:pPr>
    <w:rPr>
      <w:rFonts w:ascii="Times New Roman" w:eastAsia="Times New Roman" w:hAnsi="Times New Roman" w:cs="Times New Roman"/>
      <w:sz w:val="24"/>
      <w:szCs w:val="24"/>
    </w:rPr>
  </w:style>
  <w:style w:type="paragraph" w:styleId="ListContinue5">
    <w:name w:val="List Continue 5"/>
    <w:basedOn w:val="Normal"/>
    <w:rsid w:val="00440868"/>
    <w:pPr>
      <w:spacing w:after="120"/>
      <w:ind w:left="1800"/>
    </w:pPr>
    <w:rPr>
      <w:rFonts w:ascii="Times New Roman" w:eastAsia="Times New Roman" w:hAnsi="Times New Roman" w:cs="Times New Roman"/>
      <w:sz w:val="24"/>
      <w:szCs w:val="24"/>
    </w:rPr>
  </w:style>
  <w:style w:type="paragraph" w:styleId="ListNumber">
    <w:name w:val="List Number"/>
    <w:basedOn w:val="Normal"/>
    <w:rsid w:val="00440868"/>
    <w:pPr>
      <w:numPr>
        <w:numId w:val="13"/>
      </w:numPr>
    </w:pPr>
    <w:rPr>
      <w:rFonts w:ascii="Times New Roman" w:eastAsia="Times New Roman" w:hAnsi="Times New Roman" w:cs="Times New Roman"/>
      <w:sz w:val="24"/>
      <w:szCs w:val="24"/>
    </w:rPr>
  </w:style>
  <w:style w:type="paragraph" w:styleId="ListNumber2">
    <w:name w:val="List Number 2"/>
    <w:basedOn w:val="Normal"/>
    <w:rsid w:val="00440868"/>
    <w:pPr>
      <w:numPr>
        <w:numId w:val="14"/>
      </w:numPr>
    </w:pPr>
    <w:rPr>
      <w:rFonts w:ascii="Times New Roman" w:eastAsia="Times New Roman" w:hAnsi="Times New Roman" w:cs="Times New Roman"/>
      <w:sz w:val="24"/>
      <w:szCs w:val="24"/>
    </w:rPr>
  </w:style>
  <w:style w:type="paragraph" w:styleId="ListNumber3">
    <w:name w:val="List Number 3"/>
    <w:basedOn w:val="Normal"/>
    <w:rsid w:val="00440868"/>
    <w:pPr>
      <w:numPr>
        <w:numId w:val="15"/>
      </w:numPr>
    </w:pPr>
    <w:rPr>
      <w:rFonts w:ascii="Times New Roman" w:eastAsia="Times New Roman" w:hAnsi="Times New Roman" w:cs="Times New Roman"/>
      <w:sz w:val="24"/>
      <w:szCs w:val="24"/>
    </w:rPr>
  </w:style>
  <w:style w:type="paragraph" w:styleId="ListNumber4">
    <w:name w:val="List Number 4"/>
    <w:basedOn w:val="Normal"/>
    <w:rsid w:val="00440868"/>
    <w:pPr>
      <w:numPr>
        <w:numId w:val="16"/>
      </w:numPr>
    </w:pPr>
    <w:rPr>
      <w:rFonts w:ascii="Times New Roman" w:eastAsia="Times New Roman" w:hAnsi="Times New Roman" w:cs="Times New Roman"/>
      <w:sz w:val="24"/>
      <w:szCs w:val="24"/>
    </w:rPr>
  </w:style>
  <w:style w:type="paragraph" w:styleId="ListNumber5">
    <w:name w:val="List Number 5"/>
    <w:basedOn w:val="Normal"/>
    <w:rsid w:val="00440868"/>
    <w:pPr>
      <w:numPr>
        <w:numId w:val="17"/>
      </w:numPr>
    </w:pPr>
    <w:rPr>
      <w:rFonts w:ascii="Times New Roman" w:eastAsia="Times New Roman" w:hAnsi="Times New Roman" w:cs="Times New Roman"/>
      <w:sz w:val="24"/>
      <w:szCs w:val="24"/>
    </w:rPr>
  </w:style>
  <w:style w:type="paragraph" w:styleId="MacroText">
    <w:name w:val="macro"/>
    <w:link w:val="MacroTextChar"/>
    <w:semiHidden/>
    <w:rsid w:val="0044086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4"/>
      <w:szCs w:val="24"/>
    </w:rPr>
  </w:style>
  <w:style w:type="character" w:customStyle="1" w:styleId="MacroTextChar">
    <w:name w:val="Macro Text Char"/>
    <w:basedOn w:val="DefaultParagraphFont"/>
    <w:link w:val="MacroText"/>
    <w:semiHidden/>
    <w:rsid w:val="00440868"/>
    <w:rPr>
      <w:rFonts w:ascii="Courier New" w:eastAsia="Times New Roman" w:hAnsi="Courier New" w:cs="Times New Roman"/>
      <w:sz w:val="24"/>
      <w:szCs w:val="24"/>
    </w:rPr>
  </w:style>
  <w:style w:type="paragraph" w:styleId="MessageHeader">
    <w:name w:val="Message Header"/>
    <w:basedOn w:val="Normal"/>
    <w:link w:val="MessageHeaderChar"/>
    <w:rsid w:val="004408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440868"/>
    <w:rPr>
      <w:rFonts w:ascii="Arial" w:eastAsia="Times New Roman" w:hAnsi="Arial" w:cs="Times New Roman"/>
      <w:sz w:val="24"/>
      <w:szCs w:val="24"/>
      <w:shd w:val="pct20" w:color="auto" w:fill="auto"/>
    </w:rPr>
  </w:style>
  <w:style w:type="paragraph" w:styleId="NormalIndent">
    <w:name w:val="Normal Indent"/>
    <w:basedOn w:val="Normal"/>
    <w:rsid w:val="00440868"/>
    <w:pPr>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440868"/>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440868"/>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86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40868"/>
    <w:rPr>
      <w:rFonts w:ascii="Consolas" w:eastAsia="Calibri" w:hAnsi="Consolas" w:cs="Times New Roman"/>
      <w:sz w:val="21"/>
      <w:szCs w:val="21"/>
    </w:rPr>
  </w:style>
  <w:style w:type="paragraph" w:styleId="Salutation">
    <w:name w:val="Salutation"/>
    <w:basedOn w:val="Normal"/>
    <w:next w:val="Normal"/>
    <w:link w:val="SalutationChar"/>
    <w:rsid w:val="00440868"/>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40868"/>
    <w:rPr>
      <w:rFonts w:ascii="Times New Roman" w:eastAsia="Times New Roman" w:hAnsi="Times New Roman" w:cs="Times New Roman"/>
      <w:sz w:val="24"/>
      <w:szCs w:val="24"/>
    </w:rPr>
  </w:style>
  <w:style w:type="paragraph" w:styleId="Signature">
    <w:name w:val="Signature"/>
    <w:basedOn w:val="Normal"/>
    <w:link w:val="SignatureChar"/>
    <w:rsid w:val="00440868"/>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440868"/>
    <w:rPr>
      <w:rFonts w:ascii="Times New Roman" w:eastAsia="Times New Roman" w:hAnsi="Times New Roman" w:cs="Times New Roman"/>
      <w:sz w:val="24"/>
      <w:szCs w:val="24"/>
    </w:rPr>
  </w:style>
  <w:style w:type="paragraph" w:styleId="Subtitle">
    <w:name w:val="Subtitle"/>
    <w:basedOn w:val="Normal"/>
    <w:link w:val="SubtitleChar"/>
    <w:qFormat/>
    <w:rsid w:val="00440868"/>
    <w:pPr>
      <w:spacing w:after="60"/>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440868"/>
    <w:rPr>
      <w:rFonts w:ascii="Arial" w:eastAsia="Times New Roman" w:hAnsi="Arial" w:cs="Times New Roman"/>
      <w:sz w:val="24"/>
      <w:szCs w:val="24"/>
    </w:rPr>
  </w:style>
  <w:style w:type="paragraph" w:styleId="TableofAuthorities">
    <w:name w:val="table of authorities"/>
    <w:basedOn w:val="Normal"/>
    <w:next w:val="Normal"/>
    <w:semiHidden/>
    <w:rsid w:val="00440868"/>
    <w:pPr>
      <w:ind w:left="200" w:hanging="200"/>
    </w:pPr>
    <w:rPr>
      <w:rFonts w:ascii="Times New Roman" w:eastAsia="Times New Roman" w:hAnsi="Times New Roman" w:cs="Times New Roman"/>
      <w:sz w:val="24"/>
      <w:szCs w:val="24"/>
    </w:rPr>
  </w:style>
  <w:style w:type="paragraph" w:styleId="TOAHeading">
    <w:name w:val="toa heading"/>
    <w:basedOn w:val="Normal"/>
    <w:next w:val="Normal"/>
    <w:semiHidden/>
    <w:rsid w:val="00440868"/>
    <w:pPr>
      <w:spacing w:before="120"/>
    </w:pPr>
    <w:rPr>
      <w:rFonts w:ascii="Arial" w:eastAsia="Times New Roman" w:hAnsi="Arial" w:cs="Times New Roman"/>
      <w:b/>
      <w:sz w:val="24"/>
      <w:szCs w:val="24"/>
    </w:rPr>
  </w:style>
  <w:style w:type="paragraph" w:styleId="NormalWeb">
    <w:name w:val="Normal (Web)"/>
    <w:basedOn w:val="Normal"/>
    <w:uiPriority w:val="99"/>
    <w:rsid w:val="00440868"/>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qFormat/>
    <w:rsid w:val="00440868"/>
    <w:rPr>
      <w:b/>
      <w:bCs/>
    </w:rPr>
  </w:style>
  <w:style w:type="paragraph" w:customStyle="1" w:styleId="Default">
    <w:name w:val="Default"/>
    <w:rsid w:val="00440868"/>
    <w:pPr>
      <w:autoSpaceDE w:val="0"/>
      <w:autoSpaceDN w:val="0"/>
      <w:adjustRightInd w:val="0"/>
    </w:pPr>
    <w:rPr>
      <w:rFonts w:ascii="Century Schoolbook" w:eastAsia="Times New Roman" w:hAnsi="Century Schoolbook" w:cs="Century Schoolbook"/>
      <w:color w:val="000000"/>
      <w:sz w:val="24"/>
      <w:szCs w:val="24"/>
    </w:rPr>
  </w:style>
  <w:style w:type="character" w:customStyle="1" w:styleId="BMSBulletsChar">
    <w:name w:val="BMS Bullets Char"/>
    <w:basedOn w:val="BMSBodyTextChar"/>
    <w:link w:val="BMSBullets"/>
    <w:uiPriority w:val="99"/>
    <w:rsid w:val="00440868"/>
    <w:rPr>
      <w:rFonts w:ascii="Times New Roman" w:eastAsia="Times New Roman" w:hAnsi="Times New Roman" w:cs="Times New Roman"/>
      <w:color w:val="000000"/>
      <w:sz w:val="24"/>
      <w:szCs w:val="24"/>
    </w:rPr>
  </w:style>
  <w:style w:type="character" w:customStyle="1" w:styleId="BMSHeading3Char">
    <w:name w:val="BMS Heading 3 Char"/>
    <w:basedOn w:val="DefaultParagraphFont"/>
    <w:link w:val="BMSHeading3"/>
    <w:uiPriority w:val="99"/>
    <w:rsid w:val="00440868"/>
    <w:rPr>
      <w:rFonts w:ascii="Arial" w:eastAsia="Times New Roman" w:hAnsi="Arial" w:cs="Times New Roman"/>
      <w:b/>
      <w:i/>
      <w:color w:val="000000"/>
      <w:sz w:val="24"/>
      <w:szCs w:val="24"/>
    </w:rPr>
  </w:style>
  <w:style w:type="paragraph" w:customStyle="1" w:styleId="TableHeading">
    <w:name w:val="Table Heading"/>
    <w:basedOn w:val="Normal"/>
    <w:uiPriority w:val="99"/>
    <w:rsid w:val="00440868"/>
    <w:pPr>
      <w:suppressAutoHyphens/>
    </w:pPr>
    <w:rPr>
      <w:rFonts w:ascii="Arial" w:eastAsia="Times New Roman" w:hAnsi="Arial" w:cs="Times New Roman"/>
      <w:b/>
      <w:szCs w:val="24"/>
    </w:rPr>
  </w:style>
  <w:style w:type="character" w:customStyle="1" w:styleId="StyleEndnoteReference">
    <w:name w:val="Style Endnote Reference +"/>
    <w:basedOn w:val="BMSSuperscript"/>
    <w:rsid w:val="00440868"/>
    <w:rPr>
      <w:sz w:val="28"/>
      <w:vertAlign w:val="superscript"/>
    </w:rPr>
  </w:style>
  <w:style w:type="paragraph" w:styleId="HTMLPreformatted">
    <w:name w:val="HTML Preformatted"/>
    <w:basedOn w:val="Normal"/>
    <w:link w:val="HTMLPreformattedChar"/>
    <w:uiPriority w:val="99"/>
    <w:unhideWhenUsed/>
    <w:rsid w:val="00440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egoe UI" w:eastAsia="Times New Roman" w:hAnsi="Segoe UI" w:cs="Times New Roman"/>
      <w:sz w:val="24"/>
      <w:szCs w:val="24"/>
    </w:rPr>
  </w:style>
  <w:style w:type="character" w:customStyle="1" w:styleId="HTMLPreformattedChar">
    <w:name w:val="HTML Preformatted Char"/>
    <w:basedOn w:val="DefaultParagraphFont"/>
    <w:link w:val="HTMLPreformatted"/>
    <w:uiPriority w:val="99"/>
    <w:rsid w:val="00440868"/>
    <w:rPr>
      <w:rFonts w:ascii="Segoe UI" w:eastAsia="Times New Roman" w:hAnsi="Segoe UI" w:cs="Times New Roman"/>
      <w:sz w:val="24"/>
      <w:szCs w:val="24"/>
    </w:rPr>
  </w:style>
  <w:style w:type="character" w:styleId="PageNumber">
    <w:name w:val="page number"/>
    <w:basedOn w:val="DefaultParagraphFont"/>
    <w:uiPriority w:val="99"/>
    <w:rsid w:val="00440868"/>
  </w:style>
  <w:style w:type="paragraph" w:customStyle="1" w:styleId="Style1">
    <w:name w:val="Style1"/>
    <w:basedOn w:val="BMSBullets"/>
    <w:qFormat/>
    <w:rsid w:val="00440868"/>
    <w:pPr>
      <w:numPr>
        <w:numId w:val="0"/>
      </w:numPr>
      <w:spacing w:after="120"/>
    </w:pPr>
  </w:style>
  <w:style w:type="paragraph" w:customStyle="1" w:styleId="ListNumber1">
    <w:name w:val="List Number1"/>
    <w:basedOn w:val="ListBullet"/>
    <w:rsid w:val="00440868"/>
    <w:pPr>
      <w:numPr>
        <w:numId w:val="2"/>
      </w:numPr>
      <w:tabs>
        <w:tab w:val="clear" w:pos="360"/>
      </w:tabs>
      <w:overflowPunct w:val="0"/>
      <w:autoSpaceDE w:val="0"/>
      <w:autoSpaceDN w:val="0"/>
      <w:adjustRightInd w:val="0"/>
      <w:spacing w:before="120" w:after="120"/>
      <w:ind w:left="810"/>
      <w:contextualSpacing w:val="0"/>
      <w:textAlignment w:val="baseline"/>
    </w:pPr>
    <w:rPr>
      <w:sz w:val="22"/>
    </w:rPr>
  </w:style>
  <w:style w:type="paragraph" w:customStyle="1" w:styleId="Style2">
    <w:name w:val="Style2"/>
    <w:basedOn w:val="BMSBodyText"/>
    <w:qFormat/>
    <w:rsid w:val="00440868"/>
    <w:rPr>
      <w:b/>
      <w:sz w:val="52"/>
      <w:szCs w:val="24"/>
    </w:rPr>
  </w:style>
  <w:style w:type="character" w:customStyle="1" w:styleId="BMSTableTextChar">
    <w:name w:val="BMS Table Text Char"/>
    <w:link w:val="BMSTableText"/>
    <w:uiPriority w:val="99"/>
    <w:rsid w:val="00440868"/>
    <w:rPr>
      <w:rFonts w:ascii="Times New Roman" w:eastAsia="Times New Roman" w:hAnsi="Times New Roman" w:cs="Times New Roman"/>
      <w:sz w:val="24"/>
      <w:szCs w:val="24"/>
    </w:rPr>
  </w:style>
  <w:style w:type="paragraph" w:customStyle="1" w:styleId="GothicStyle">
    <w:name w:val="GothicStyle"/>
    <w:basedOn w:val="BMSBodyText"/>
    <w:qFormat/>
    <w:rsid w:val="00440868"/>
    <w:pPr>
      <w:ind w:left="1152" w:hanging="1152"/>
    </w:pPr>
    <w:rPr>
      <w:rFonts w:ascii="Algerian" w:hAnsi="Algerian"/>
      <w:b/>
      <w:i/>
      <w:sz w:val="36"/>
      <w:szCs w:val="24"/>
    </w:rPr>
  </w:style>
  <w:style w:type="paragraph" w:customStyle="1" w:styleId="NewStyle1">
    <w:name w:val="NewStyle1"/>
    <w:basedOn w:val="BMSBodyText"/>
    <w:qFormat/>
    <w:rsid w:val="00440868"/>
    <w:rPr>
      <w:rFonts w:ascii="Apple Chancery" w:hAnsi="Apple Chancery"/>
      <w:b/>
      <w:i/>
      <w:color w:val="C0504D"/>
      <w:sz w:val="48"/>
      <w:szCs w:val="24"/>
      <w:u w:val="single"/>
    </w:rPr>
  </w:style>
  <w:style w:type="character" w:customStyle="1" w:styleId="BodyTextChar3">
    <w:name w:val="Body Text Char3"/>
    <w:aliases w:val="Body Text Char1 Char,Body Text Char Char Char,Body Text Char Char Char  Char,Body Text Char2 Char Char,Body Text Char Char1 Char Char,Body Text Char1 Char Char Char Char,Body Text Char1 Char1 Char Char,Body Text Char Char Char1 Char Char"/>
    <w:link w:val="BodyText"/>
    <w:rsid w:val="00440868"/>
    <w:rPr>
      <w:rFonts w:ascii="Times New Roman" w:eastAsia="Times New Roman" w:hAnsi="Times New Roman" w:cs="Times New Roman"/>
      <w:szCs w:val="24"/>
    </w:rPr>
  </w:style>
  <w:style w:type="paragraph" w:customStyle="1" w:styleId="BodyText1">
    <w:name w:val="Body Text1"/>
    <w:basedOn w:val="Normal"/>
    <w:link w:val="bodytextChar0"/>
    <w:rsid w:val="00440868"/>
    <w:pPr>
      <w:spacing w:after="120"/>
      <w:ind w:left="288"/>
    </w:pPr>
    <w:rPr>
      <w:rFonts w:ascii="Tahoma" w:eastAsia="Times New Roman" w:hAnsi="Tahoma" w:cs="Times New Roman"/>
      <w:sz w:val="24"/>
      <w:szCs w:val="24"/>
    </w:rPr>
  </w:style>
  <w:style w:type="character" w:customStyle="1" w:styleId="bodytextChar0">
    <w:name w:val="body text Char"/>
    <w:link w:val="BodyText1"/>
    <w:rsid w:val="00440868"/>
    <w:rPr>
      <w:rFonts w:ascii="Tahoma" w:eastAsia="Times New Roman" w:hAnsi="Tahoma" w:cs="Times New Roman"/>
      <w:sz w:val="24"/>
      <w:szCs w:val="24"/>
    </w:rPr>
  </w:style>
  <w:style w:type="character" w:customStyle="1" w:styleId="teststylefeb2012">
    <w:name w:val="teststylefeb2012"/>
    <w:basedOn w:val="DefaultParagraphFont"/>
    <w:qFormat/>
    <w:rsid w:val="00440868"/>
    <w:rPr>
      <w:sz w:val="32"/>
    </w:rPr>
  </w:style>
  <w:style w:type="paragraph" w:customStyle="1" w:styleId="GothicSTyle0">
    <w:name w:val="GothicSTyle"/>
    <w:basedOn w:val="Normal"/>
    <w:qFormat/>
    <w:rsid w:val="00440868"/>
    <w:rPr>
      <w:rFonts w:ascii="Algerian" w:eastAsia="Times New Roman" w:hAnsi="Algerian" w:cs="Times New Roman"/>
      <w:b/>
      <w:i/>
      <w:sz w:val="32"/>
      <w:szCs w:val="16"/>
    </w:rPr>
  </w:style>
  <w:style w:type="paragraph" w:customStyle="1" w:styleId="ComputeStyle">
    <w:name w:val="ComputeStyle"/>
    <w:basedOn w:val="Normal"/>
    <w:qFormat/>
    <w:rsid w:val="00440868"/>
    <w:rPr>
      <w:rFonts w:ascii="Bradley Hand ITC" w:eastAsia="Times New Roman" w:hAnsi="Bradley Hand ITC" w:cs="Times New Roman"/>
      <w:sz w:val="40"/>
      <w:szCs w:val="16"/>
    </w:rPr>
  </w:style>
  <w:style w:type="paragraph" w:customStyle="1" w:styleId="BulletList">
    <w:name w:val="Bullet List"/>
    <w:basedOn w:val="Normal"/>
    <w:uiPriority w:val="99"/>
    <w:rsid w:val="00440868"/>
    <w:pPr>
      <w:tabs>
        <w:tab w:val="num" w:pos="1800"/>
      </w:tabs>
      <w:overflowPunct w:val="0"/>
      <w:autoSpaceDE w:val="0"/>
      <w:autoSpaceDN w:val="0"/>
      <w:adjustRightInd w:val="0"/>
      <w:spacing w:before="120" w:after="120"/>
      <w:ind w:left="432" w:hanging="432"/>
      <w:textAlignment w:val="baseline"/>
    </w:pPr>
    <w:rPr>
      <w:rFonts w:ascii="Times New Roman" w:eastAsia="Times New Roman" w:hAnsi="Times New Roman" w:cs="Times New Roman"/>
      <w:szCs w:val="24"/>
    </w:rPr>
  </w:style>
  <w:style w:type="paragraph" w:customStyle="1" w:styleId="LOT">
    <w:name w:val="LOT"/>
    <w:rsid w:val="00440868"/>
    <w:pPr>
      <w:spacing w:before="120" w:after="120" w:line="300" w:lineRule="auto"/>
      <w:jc w:val="both"/>
    </w:pPr>
    <w:rPr>
      <w:rFonts w:ascii="Times New Roman" w:eastAsia="Times New Roman" w:hAnsi="Times New Roman" w:cs="Times New Roman"/>
      <w:color w:val="000000"/>
      <w:sz w:val="24"/>
      <w:szCs w:val="24"/>
    </w:rPr>
  </w:style>
  <w:style w:type="paragraph" w:customStyle="1" w:styleId="TableList">
    <w:name w:val="Table List"/>
    <w:basedOn w:val="Normal"/>
    <w:uiPriority w:val="99"/>
    <w:rsid w:val="00440868"/>
    <w:pPr>
      <w:tabs>
        <w:tab w:val="num" w:pos="432"/>
      </w:tabs>
      <w:overflowPunct w:val="0"/>
      <w:autoSpaceDE w:val="0"/>
      <w:autoSpaceDN w:val="0"/>
      <w:adjustRightInd w:val="0"/>
      <w:spacing w:before="120" w:after="120"/>
      <w:ind w:left="432" w:hanging="432"/>
      <w:textAlignment w:val="baseline"/>
    </w:pPr>
    <w:rPr>
      <w:rFonts w:ascii="Times New Roman" w:eastAsia="Times New Roman" w:hAnsi="Times New Roman" w:cs="Times New Roman"/>
      <w:szCs w:val="24"/>
    </w:rPr>
  </w:style>
  <w:style w:type="paragraph" w:customStyle="1" w:styleId="LOT1">
    <w:name w:val="LOT1"/>
    <w:rsid w:val="00440868"/>
    <w:pPr>
      <w:spacing w:before="120" w:after="120" w:line="300" w:lineRule="auto"/>
      <w:jc w:val="both"/>
    </w:pPr>
    <w:rPr>
      <w:rFonts w:ascii="Times New Roman" w:eastAsia="Times New Roman" w:hAnsi="Times New Roman" w:cs="Times New Roman"/>
      <w:color w:val="000000"/>
      <w:sz w:val="24"/>
      <w:szCs w:val="24"/>
    </w:rPr>
  </w:style>
  <w:style w:type="paragraph" w:customStyle="1" w:styleId="TestStyle1">
    <w:name w:val="TestStyle1"/>
    <w:basedOn w:val="BMSBodyText"/>
    <w:qFormat/>
    <w:rsid w:val="00440868"/>
    <w:rPr>
      <w:rFonts w:ascii="Bradley Hand ITC" w:hAnsi="Bradley Hand ITC"/>
      <w:color w:val="FF0000"/>
      <w:szCs w:val="24"/>
    </w:rPr>
  </w:style>
  <w:style w:type="paragraph" w:customStyle="1" w:styleId="TestStyle2">
    <w:name w:val="TestStyle2"/>
    <w:basedOn w:val="BMSBodyText"/>
    <w:qFormat/>
    <w:rsid w:val="00440868"/>
    <w:rPr>
      <w:rFonts w:ascii="Algerian" w:hAnsi="Algerian"/>
      <w:b/>
      <w:i/>
      <w:szCs w:val="24"/>
    </w:rPr>
  </w:style>
  <w:style w:type="paragraph" w:customStyle="1" w:styleId="BMSSignatureStyle">
    <w:name w:val="BMS Signature Style"/>
    <w:basedOn w:val="BMSBodyText"/>
    <w:qFormat/>
    <w:rsid w:val="00440868"/>
    <w:rPr>
      <w:rFonts w:ascii="Brush Script MT" w:hAnsi="Brush Script MT"/>
      <w:color w:val="1403EB"/>
      <w:sz w:val="40"/>
      <w:szCs w:val="24"/>
    </w:rPr>
  </w:style>
  <w:style w:type="paragraph" w:customStyle="1" w:styleId="BMSEquations">
    <w:name w:val="BMS Equations"/>
    <w:basedOn w:val="Normal"/>
    <w:qFormat/>
    <w:rsid w:val="00440868"/>
    <w:pPr>
      <w:widowControl w:val="0"/>
      <w:autoSpaceDE w:val="0"/>
      <w:autoSpaceDN w:val="0"/>
      <w:adjustRightInd w:val="0"/>
      <w:spacing w:before="120" w:after="120"/>
      <w:jc w:val="center"/>
    </w:pPr>
    <w:rPr>
      <w:rFonts w:ascii="Times New Roman" w:eastAsia="Times New Roman" w:hAnsi="Times New Roman" w:cs="Times New Roman"/>
      <w:i/>
      <w:color w:val="000000"/>
      <w:spacing w:val="-1"/>
      <w:sz w:val="24"/>
    </w:rPr>
  </w:style>
  <w:style w:type="character" w:customStyle="1" w:styleId="BMSTableHeaderChar">
    <w:name w:val="BMS Table Header Char"/>
    <w:link w:val="BMSTableHeader"/>
    <w:uiPriority w:val="99"/>
    <w:rsid w:val="00440868"/>
    <w:rPr>
      <w:rFonts w:ascii="Times New Roman" w:eastAsia="Times New Roman" w:hAnsi="Times New Roman" w:cs="Times New Roman"/>
      <w:b/>
      <w:sz w:val="24"/>
      <w:szCs w:val="24"/>
    </w:rPr>
  </w:style>
  <w:style w:type="character" w:customStyle="1" w:styleId="BMSTableTitleChar">
    <w:name w:val="BMS Table Title Char"/>
    <w:link w:val="BMSTableTitle"/>
    <w:uiPriority w:val="99"/>
    <w:rsid w:val="00440868"/>
    <w:rPr>
      <w:rFonts w:ascii="Times New Roman" w:eastAsia="Times New Roman" w:hAnsi="Times New Roman" w:cs="Times New Roman"/>
      <w:b/>
      <w:sz w:val="24"/>
      <w:szCs w:val="24"/>
    </w:rPr>
  </w:style>
  <w:style w:type="character" w:customStyle="1" w:styleId="TrinaSuperscript">
    <w:name w:val="Trina Superscript"/>
    <w:basedOn w:val="BMSSuperscript"/>
    <w:rsid w:val="00440868"/>
    <w:rPr>
      <w:sz w:val="28"/>
      <w:vertAlign w:val="superscript"/>
    </w:rPr>
  </w:style>
  <w:style w:type="character" w:customStyle="1" w:styleId="TrinaSubscript">
    <w:name w:val="Trina Subscript"/>
    <w:basedOn w:val="BMSSubscript"/>
    <w:rsid w:val="00440868"/>
    <w:rPr>
      <w:sz w:val="28"/>
      <w:vertAlign w:val="subscript"/>
    </w:rPr>
  </w:style>
  <w:style w:type="character" w:styleId="FootnoteReference">
    <w:name w:val="footnote reference"/>
    <w:basedOn w:val="DefaultParagraphFont"/>
    <w:uiPriority w:val="99"/>
    <w:rsid w:val="00440868"/>
    <w:rPr>
      <w:vertAlign w:val="superscript"/>
    </w:rPr>
  </w:style>
  <w:style w:type="paragraph" w:customStyle="1" w:styleId="BodytextAgency">
    <w:name w:val="Body text (Agency)"/>
    <w:basedOn w:val="Normal"/>
    <w:qFormat/>
    <w:rsid w:val="00440868"/>
    <w:pPr>
      <w:spacing w:after="140" w:line="280" w:lineRule="atLeast"/>
    </w:pPr>
    <w:rPr>
      <w:rFonts w:ascii="Verdana" w:eastAsia="Verdana" w:hAnsi="Verdana" w:cs="Verdana"/>
      <w:sz w:val="18"/>
      <w:szCs w:val="18"/>
      <w:lang w:val="en-GB" w:eastAsia="en-GB"/>
    </w:rPr>
  </w:style>
  <w:style w:type="paragraph" w:customStyle="1" w:styleId="No-numheading4Agency">
    <w:name w:val="No-num heading 4 (Agency)"/>
    <w:basedOn w:val="Normal"/>
    <w:next w:val="BodytextAgency"/>
    <w:qFormat/>
    <w:rsid w:val="00440868"/>
    <w:pPr>
      <w:keepNext/>
      <w:spacing w:before="280" w:after="220"/>
      <w:outlineLvl w:val="3"/>
    </w:pPr>
    <w:rPr>
      <w:rFonts w:ascii="Verdana" w:eastAsia="Verdana" w:hAnsi="Verdana" w:cs="Arial"/>
      <w:b/>
      <w:bCs/>
      <w:i/>
      <w:kern w:val="32"/>
      <w:sz w:val="18"/>
      <w:szCs w:val="18"/>
      <w:lang w:val="en-GB" w:eastAsia="en-GB"/>
    </w:rPr>
  </w:style>
  <w:style w:type="paragraph" w:customStyle="1" w:styleId="No-numheading5Agency">
    <w:name w:val="No-num heading 5 (Agency)"/>
    <w:basedOn w:val="Normal"/>
    <w:next w:val="BodytextAgency"/>
    <w:qFormat/>
    <w:rsid w:val="00440868"/>
    <w:pPr>
      <w:keepNext/>
      <w:spacing w:before="280" w:after="220"/>
      <w:outlineLvl w:val="4"/>
    </w:pPr>
    <w:rPr>
      <w:rFonts w:ascii="Verdana" w:eastAsia="Verdana" w:hAnsi="Verdana" w:cs="Arial"/>
      <w:b/>
      <w:bCs/>
      <w:kern w:val="32"/>
      <w:sz w:val="18"/>
      <w:szCs w:val="18"/>
      <w:lang w:val="en-GB" w:eastAsia="en-GB"/>
    </w:rPr>
  </w:style>
  <w:style w:type="character" w:customStyle="1" w:styleId="BMSHeading2Char">
    <w:name w:val="BMS Heading 2 Char"/>
    <w:link w:val="BMSHeading2"/>
    <w:uiPriority w:val="99"/>
    <w:locked/>
    <w:rsid w:val="00440868"/>
    <w:rPr>
      <w:rFonts w:ascii="Arial" w:eastAsia="Times New Roman" w:hAnsi="Arial" w:cs="Times New Roman"/>
      <w:b/>
      <w:color w:val="000000"/>
      <w:sz w:val="24"/>
      <w:szCs w:val="24"/>
    </w:rPr>
  </w:style>
  <w:style w:type="character" w:customStyle="1" w:styleId="object">
    <w:name w:val="object"/>
    <w:basedOn w:val="DefaultParagraphFont"/>
    <w:uiPriority w:val="99"/>
    <w:rsid w:val="00440868"/>
    <w:rPr>
      <w:rFonts w:ascii="Times New Roman" w:hAnsi="Times New Roman" w:cs="Times New Roman" w:hint="default"/>
    </w:rPr>
  </w:style>
  <w:style w:type="numbering" w:customStyle="1" w:styleId="NoList1">
    <w:name w:val="No List1"/>
    <w:next w:val="NoList"/>
    <w:uiPriority w:val="99"/>
    <w:semiHidden/>
    <w:unhideWhenUsed/>
    <w:rsid w:val="00440868"/>
  </w:style>
  <w:style w:type="character" w:styleId="Emphasis">
    <w:name w:val="Emphasis"/>
    <w:basedOn w:val="DefaultParagraphFont"/>
    <w:uiPriority w:val="99"/>
    <w:qFormat/>
    <w:rsid w:val="00440868"/>
    <w:rPr>
      <w:rFonts w:ascii="Times New Roman" w:hAnsi="Times New Roman" w:cs="Times New Roman" w:hint="default"/>
      <w:i/>
      <w:iCs/>
    </w:rPr>
  </w:style>
  <w:style w:type="paragraph" w:styleId="Revision">
    <w:name w:val="Revision"/>
    <w:uiPriority w:val="99"/>
    <w:semiHidden/>
    <w:rsid w:val="00440868"/>
    <w:rPr>
      <w:rFonts w:ascii="Calibri" w:eastAsia="Calibri" w:hAnsi="Calibri" w:cs="Times New Roman"/>
    </w:rPr>
  </w:style>
  <w:style w:type="paragraph" w:styleId="ListParagraph">
    <w:name w:val="List Paragraph"/>
    <w:basedOn w:val="Normal"/>
    <w:uiPriority w:val="99"/>
    <w:qFormat/>
    <w:rsid w:val="00440868"/>
    <w:pPr>
      <w:spacing w:after="200"/>
      <w:ind w:left="720"/>
      <w:contextualSpacing/>
      <w:jc w:val="both"/>
    </w:pPr>
    <w:rPr>
      <w:rFonts w:ascii="Calibri" w:eastAsia="Calibri" w:hAnsi="Calibri" w:cs="Times New Roman"/>
    </w:rPr>
  </w:style>
  <w:style w:type="character" w:customStyle="1" w:styleId="BMSHeading3CharChar">
    <w:name w:val="BMS Heading 3 Char Char"/>
    <w:basedOn w:val="DefaultParagraphFont"/>
    <w:uiPriority w:val="99"/>
    <w:locked/>
    <w:rsid w:val="00440868"/>
    <w:rPr>
      <w:rFonts w:ascii="Arial" w:hAnsi="Arial"/>
      <w:b/>
      <w:color w:val="000000"/>
      <w:sz w:val="24"/>
    </w:rPr>
  </w:style>
  <w:style w:type="character" w:customStyle="1" w:styleId="EndnoteTextChar1">
    <w:name w:val="Endnote Text Char1"/>
    <w:basedOn w:val="DefaultParagraphFont"/>
    <w:uiPriority w:val="99"/>
    <w:semiHidden/>
    <w:rsid w:val="00440868"/>
    <w:rPr>
      <w:sz w:val="20"/>
      <w:szCs w:val="20"/>
    </w:rPr>
  </w:style>
  <w:style w:type="character" w:customStyle="1" w:styleId="CommentSubjectChar1">
    <w:name w:val="Comment Subject Char1"/>
    <w:basedOn w:val="CommentTextChar"/>
    <w:uiPriority w:val="99"/>
    <w:semiHidden/>
    <w:rsid w:val="00440868"/>
    <w:rPr>
      <w:rFonts w:ascii="Times New Roman" w:eastAsia="Times New Roman" w:hAnsi="Times New Roman" w:cs="Times New Roman" w:hint="default"/>
      <w:b/>
      <w:bCs/>
      <w:sz w:val="24"/>
      <w:szCs w:val="24"/>
    </w:rPr>
  </w:style>
  <w:style w:type="character" w:customStyle="1" w:styleId="st">
    <w:name w:val="st"/>
    <w:basedOn w:val="DefaultParagraphFont"/>
    <w:uiPriority w:val="99"/>
    <w:rsid w:val="00440868"/>
    <w:rPr>
      <w:rFonts w:ascii="Times New Roman" w:hAnsi="Times New Roman" w:cs="Times New Roman" w:hint="default"/>
    </w:rPr>
  </w:style>
  <w:style w:type="table" w:customStyle="1" w:styleId="TableGrid1">
    <w:name w:val="Table Grid1"/>
    <w:basedOn w:val="TableNormal"/>
    <w:next w:val="TableGrid"/>
    <w:uiPriority w:val="99"/>
    <w:rsid w:val="00440868"/>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0868"/>
    <w:pPr>
      <w:autoSpaceDE w:val="0"/>
      <w:autoSpaceDN w:val="0"/>
      <w:adjustRightInd w:val="0"/>
    </w:pPr>
    <w:rPr>
      <w:rFonts w:ascii="Times New Roman" w:eastAsia="Times New Roman" w:hAnsi="Times New Roman" w:cs="Times New Roman"/>
      <w:sz w:val="24"/>
      <w:szCs w:val="24"/>
    </w:rPr>
  </w:style>
  <w:style w:type="paragraph" w:customStyle="1" w:styleId="abstract">
    <w:name w:val="abstract"/>
    <w:basedOn w:val="NoSpacing"/>
    <w:link w:val="abstractChar"/>
    <w:qFormat/>
    <w:rsid w:val="00440868"/>
    <w:rPr>
      <w:shd w:val="clear" w:color="auto" w:fill="auto"/>
    </w:rPr>
  </w:style>
  <w:style w:type="paragraph" w:customStyle="1" w:styleId="tables">
    <w:name w:val="tables"/>
    <w:basedOn w:val="abstract"/>
    <w:next w:val="NoSpacing"/>
    <w:link w:val="tablesChar"/>
    <w:qFormat/>
    <w:rsid w:val="00440868"/>
    <w:pPr>
      <w:jc w:val="center"/>
    </w:pPr>
    <w:rPr>
      <w:rFonts w:cs="Arial"/>
    </w:rPr>
  </w:style>
  <w:style w:type="character" w:customStyle="1" w:styleId="abstractChar">
    <w:name w:val="abstract Char"/>
    <w:basedOn w:val="NoSpacingChar"/>
    <w:link w:val="abstract"/>
    <w:rsid w:val="00440868"/>
    <w:rPr>
      <w:rFonts w:ascii="Times New Roman" w:hAnsi="Times New Roman"/>
      <w:sz w:val="24"/>
    </w:rPr>
  </w:style>
  <w:style w:type="character" w:customStyle="1" w:styleId="tablesChar">
    <w:name w:val="tables Char"/>
    <w:basedOn w:val="abstractChar"/>
    <w:link w:val="tables"/>
    <w:rsid w:val="00440868"/>
    <w:rPr>
      <w:rFonts w:ascii="Times New Roman" w:hAnsi="Times New Roman" w:cs="Arial"/>
      <w:sz w:val="24"/>
    </w:rPr>
  </w:style>
  <w:style w:type="character" w:styleId="BookTitle">
    <w:name w:val="Book Title"/>
    <w:basedOn w:val="DefaultParagraphFont"/>
    <w:uiPriority w:val="33"/>
    <w:qFormat/>
    <w:rsid w:val="00440868"/>
    <w:rPr>
      <w:b/>
      <w:bCs/>
      <w:smallCaps/>
      <w:spacing w:val="5"/>
    </w:rPr>
  </w:style>
  <w:style w:type="character" w:customStyle="1" w:styleId="undefined">
    <w:name w:val="undefined"/>
    <w:basedOn w:val="DefaultParagraphFont"/>
    <w:rsid w:val="00440868"/>
  </w:style>
  <w:style w:type="character" w:customStyle="1" w:styleId="text">
    <w:name w:val="text"/>
    <w:basedOn w:val="DefaultParagraphFont"/>
    <w:uiPriority w:val="99"/>
    <w:rsid w:val="00440868"/>
    <w:rPr>
      <w:rFonts w:cs="Times New Roman"/>
    </w:rPr>
  </w:style>
  <w:style w:type="table" w:customStyle="1" w:styleId="TableGrid2">
    <w:name w:val="Table Grid2"/>
    <w:basedOn w:val="TableNormal"/>
    <w:next w:val="TableGrid"/>
    <w:rsid w:val="004408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40868"/>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39"/>
    <w:lsdException w:name="toc 8" w:uiPriority="0"/>
    <w:lsdException w:name="toc 9" w:uiPriority="0"/>
    <w:lsdException w:name="Normal Indent" w:uiPriority="0"/>
    <w:lsdException w:name="index heading" w:uiPriority="0"/>
    <w:lsdException w:name="caption" w:qFormat="1"/>
    <w:lsdException w:name="envelope address" w:uiPriority="0"/>
    <w:lsdException w:name="envelope return"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9"/>
    <w:qFormat/>
    <w:rsid w:val="00440868"/>
    <w:pPr>
      <w:keepNext/>
      <w:numPr>
        <w:numId w:val="1"/>
      </w:numPr>
      <w:tabs>
        <w:tab w:val="clear" w:pos="432"/>
        <w:tab w:val="left" w:pos="1152"/>
      </w:tabs>
      <w:spacing w:before="120" w:after="240"/>
      <w:ind w:left="1152" w:hanging="1152"/>
      <w:outlineLvl w:val="0"/>
    </w:pPr>
    <w:rPr>
      <w:rFonts w:ascii="Arial" w:eastAsia="Times New Roman" w:hAnsi="Arial" w:cs="Times New Roman"/>
      <w:b/>
      <w:caps/>
      <w:color w:val="000000"/>
      <w:sz w:val="28"/>
      <w:szCs w:val="24"/>
    </w:rPr>
  </w:style>
  <w:style w:type="paragraph" w:styleId="Heading2">
    <w:name w:val="heading 2"/>
    <w:next w:val="Normal"/>
    <w:link w:val="Heading2Char"/>
    <w:uiPriority w:val="99"/>
    <w:qFormat/>
    <w:rsid w:val="00440868"/>
    <w:pPr>
      <w:keepNext/>
      <w:numPr>
        <w:ilvl w:val="1"/>
        <w:numId w:val="1"/>
      </w:numPr>
      <w:tabs>
        <w:tab w:val="clear" w:pos="576"/>
        <w:tab w:val="left" w:pos="1152"/>
      </w:tabs>
      <w:spacing w:before="120" w:after="240"/>
      <w:ind w:left="1152" w:hanging="1152"/>
      <w:outlineLvl w:val="1"/>
    </w:pPr>
    <w:rPr>
      <w:rFonts w:ascii="Arial" w:eastAsia="Times New Roman" w:hAnsi="Arial" w:cs="Times New Roman"/>
      <w:b/>
      <w:color w:val="000000"/>
      <w:sz w:val="28"/>
      <w:szCs w:val="24"/>
    </w:rPr>
  </w:style>
  <w:style w:type="paragraph" w:styleId="Heading3">
    <w:name w:val="heading 3"/>
    <w:aliases w:val="3 bullet,b,2"/>
    <w:next w:val="Normal"/>
    <w:link w:val="Heading3Char"/>
    <w:uiPriority w:val="99"/>
    <w:qFormat/>
    <w:rsid w:val="00440868"/>
    <w:pPr>
      <w:keepNext/>
      <w:numPr>
        <w:ilvl w:val="2"/>
        <w:numId w:val="1"/>
      </w:numPr>
      <w:tabs>
        <w:tab w:val="clear" w:pos="720"/>
        <w:tab w:val="left" w:pos="1152"/>
      </w:tabs>
      <w:spacing w:before="120" w:after="240"/>
      <w:ind w:left="1152" w:hanging="1152"/>
      <w:outlineLvl w:val="2"/>
    </w:pPr>
    <w:rPr>
      <w:rFonts w:ascii="Arial" w:eastAsia="Times New Roman" w:hAnsi="Arial" w:cs="Times New Roman"/>
      <w:b/>
      <w:color w:val="000000"/>
      <w:sz w:val="24"/>
      <w:szCs w:val="24"/>
    </w:rPr>
  </w:style>
  <w:style w:type="paragraph" w:styleId="Heading4">
    <w:name w:val="heading 4"/>
    <w:next w:val="Normal"/>
    <w:link w:val="Heading4Char"/>
    <w:uiPriority w:val="99"/>
    <w:qFormat/>
    <w:rsid w:val="00440868"/>
    <w:pPr>
      <w:keepNext/>
      <w:numPr>
        <w:ilvl w:val="3"/>
        <w:numId w:val="1"/>
      </w:numPr>
      <w:tabs>
        <w:tab w:val="clear" w:pos="864"/>
        <w:tab w:val="left" w:pos="1152"/>
      </w:tabs>
      <w:spacing w:before="120" w:after="240"/>
      <w:ind w:left="1152" w:hanging="1152"/>
      <w:outlineLvl w:val="3"/>
    </w:pPr>
    <w:rPr>
      <w:rFonts w:ascii="Arial" w:eastAsia="Times New Roman" w:hAnsi="Arial" w:cs="Times New Roman"/>
      <w:b/>
      <w:i/>
      <w:color w:val="000000"/>
      <w:sz w:val="24"/>
      <w:szCs w:val="24"/>
    </w:rPr>
  </w:style>
  <w:style w:type="paragraph" w:styleId="Heading5">
    <w:name w:val="heading 5"/>
    <w:basedOn w:val="Normal"/>
    <w:next w:val="Normal"/>
    <w:link w:val="Heading5Char"/>
    <w:uiPriority w:val="99"/>
    <w:qFormat/>
    <w:rsid w:val="00440868"/>
    <w:pPr>
      <w:numPr>
        <w:ilvl w:val="4"/>
        <w:numId w:val="1"/>
      </w:numPr>
      <w:spacing w:before="240" w:after="60"/>
      <w:outlineLvl w:val="4"/>
    </w:pPr>
    <w:rPr>
      <w:rFonts w:ascii="Times New Roman" w:eastAsia="Times New Roman" w:hAnsi="Times New Roman" w:cs="Times New Roman"/>
      <w:szCs w:val="24"/>
    </w:rPr>
  </w:style>
  <w:style w:type="paragraph" w:styleId="Heading6">
    <w:name w:val="heading 6"/>
    <w:basedOn w:val="Normal"/>
    <w:next w:val="Normal"/>
    <w:link w:val="Heading6Char"/>
    <w:uiPriority w:val="99"/>
    <w:qFormat/>
    <w:rsid w:val="00440868"/>
    <w:pPr>
      <w:numPr>
        <w:ilvl w:val="5"/>
        <w:numId w:val="1"/>
      </w:numPr>
      <w:spacing w:before="240" w:after="60"/>
      <w:outlineLvl w:val="5"/>
    </w:pPr>
    <w:rPr>
      <w:rFonts w:ascii="Times New Roman" w:eastAsia="Times New Roman" w:hAnsi="Times New Roman" w:cs="Times New Roman"/>
      <w:i/>
      <w:szCs w:val="24"/>
    </w:rPr>
  </w:style>
  <w:style w:type="paragraph" w:styleId="Heading7">
    <w:name w:val="heading 7"/>
    <w:aliases w:val="Appendix Heading"/>
    <w:basedOn w:val="Normal"/>
    <w:next w:val="Normal"/>
    <w:link w:val="Heading7Char"/>
    <w:uiPriority w:val="99"/>
    <w:qFormat/>
    <w:rsid w:val="00440868"/>
    <w:pPr>
      <w:numPr>
        <w:ilvl w:val="6"/>
        <w:numId w:val="1"/>
      </w:numPr>
      <w:spacing w:before="240" w:after="60"/>
      <w:outlineLvl w:val="6"/>
    </w:pPr>
    <w:rPr>
      <w:rFonts w:ascii="Arial" w:eastAsia="Times New Roman" w:hAnsi="Arial" w:cs="Times New Roman"/>
      <w:sz w:val="24"/>
      <w:szCs w:val="24"/>
    </w:rPr>
  </w:style>
  <w:style w:type="paragraph" w:styleId="Heading8">
    <w:name w:val="heading 8"/>
    <w:basedOn w:val="Normal"/>
    <w:next w:val="Normal"/>
    <w:link w:val="Heading8Char"/>
    <w:uiPriority w:val="99"/>
    <w:qFormat/>
    <w:rsid w:val="00440868"/>
    <w:pPr>
      <w:numPr>
        <w:ilvl w:val="7"/>
        <w:numId w:val="1"/>
      </w:numPr>
      <w:spacing w:before="240" w:after="60"/>
      <w:outlineLvl w:val="7"/>
    </w:pPr>
    <w:rPr>
      <w:rFonts w:ascii="Arial" w:eastAsia="Times New Roman" w:hAnsi="Arial" w:cs="Times New Roman"/>
      <w:i/>
      <w:sz w:val="24"/>
      <w:szCs w:val="24"/>
    </w:rPr>
  </w:style>
  <w:style w:type="paragraph" w:styleId="Heading9">
    <w:name w:val="heading 9"/>
    <w:basedOn w:val="Normal"/>
    <w:next w:val="Normal"/>
    <w:link w:val="Heading9Char"/>
    <w:uiPriority w:val="99"/>
    <w:qFormat/>
    <w:rsid w:val="00440868"/>
    <w:pPr>
      <w:numPr>
        <w:ilvl w:val="8"/>
        <w:numId w:val="1"/>
      </w:numPr>
      <w:spacing w:before="240" w:after="60"/>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SBodyText">
    <w:name w:val="BMS Body Text"/>
    <w:link w:val="BMSBodyTextChar"/>
    <w:uiPriority w:val="99"/>
    <w:rsid w:val="00DD1FF9"/>
    <w:pPr>
      <w:spacing w:after="120" w:line="264" w:lineRule="auto"/>
      <w:jc w:val="both"/>
    </w:pPr>
    <w:rPr>
      <w:rFonts w:ascii="Times New Roman" w:eastAsia="Times New Roman" w:hAnsi="Times New Roman" w:cs="Times New Roman"/>
      <w:color w:val="000000"/>
      <w:sz w:val="24"/>
      <w:szCs w:val="20"/>
    </w:rPr>
  </w:style>
  <w:style w:type="character" w:customStyle="1" w:styleId="BMSBodyTextChar">
    <w:name w:val="BMS Body Text Char"/>
    <w:link w:val="BMSBodyText"/>
    <w:uiPriority w:val="99"/>
    <w:rsid w:val="00DD1FF9"/>
    <w:rPr>
      <w:rFonts w:ascii="Times New Roman" w:eastAsia="Times New Roman" w:hAnsi="Times New Roman" w:cs="Times New Roman"/>
      <w:color w:val="000000"/>
      <w:sz w:val="24"/>
      <w:szCs w:val="20"/>
    </w:rPr>
  </w:style>
  <w:style w:type="paragraph" w:styleId="NoSpacing">
    <w:name w:val="No Spacing"/>
    <w:link w:val="NoSpacingChar"/>
    <w:uiPriority w:val="1"/>
    <w:qFormat/>
    <w:rsid w:val="00DD1FF9"/>
    <w:pPr>
      <w:jc w:val="both"/>
    </w:pPr>
    <w:rPr>
      <w:rFonts w:ascii="Times New Roman" w:hAnsi="Times New Roman"/>
      <w:sz w:val="24"/>
      <w:shd w:val="clear" w:color="auto" w:fill="FFFFFF"/>
    </w:rPr>
  </w:style>
  <w:style w:type="character" w:customStyle="1" w:styleId="NoSpacingChar">
    <w:name w:val="No Spacing Char"/>
    <w:basedOn w:val="DefaultParagraphFont"/>
    <w:link w:val="NoSpacing"/>
    <w:uiPriority w:val="1"/>
    <w:rsid w:val="00DD1FF9"/>
    <w:rPr>
      <w:rFonts w:ascii="Times New Roman" w:hAnsi="Times New Roman"/>
      <w:sz w:val="24"/>
    </w:rPr>
  </w:style>
  <w:style w:type="paragraph" w:customStyle="1" w:styleId="EndNoteBibliographyTitle">
    <w:name w:val="EndNote Bibliography Title"/>
    <w:basedOn w:val="Normal"/>
    <w:link w:val="EndNoteBibliographyTitleChar"/>
    <w:rsid w:val="00DD1FF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1FF9"/>
    <w:rPr>
      <w:rFonts w:ascii="Calibri" w:hAnsi="Calibri"/>
      <w:noProof/>
    </w:rPr>
  </w:style>
  <w:style w:type="paragraph" w:customStyle="1" w:styleId="EndNoteBibliography">
    <w:name w:val="EndNote Bibliography"/>
    <w:basedOn w:val="Normal"/>
    <w:link w:val="EndNoteBibliographyChar"/>
    <w:rsid w:val="00DD1FF9"/>
    <w:rPr>
      <w:rFonts w:ascii="Calibri" w:hAnsi="Calibri"/>
      <w:noProof/>
    </w:rPr>
  </w:style>
  <w:style w:type="character" w:customStyle="1" w:styleId="EndNoteBibliographyChar">
    <w:name w:val="EndNote Bibliography Char"/>
    <w:basedOn w:val="DefaultParagraphFont"/>
    <w:link w:val="EndNoteBibliography"/>
    <w:rsid w:val="00DD1FF9"/>
    <w:rPr>
      <w:rFonts w:ascii="Calibri" w:hAnsi="Calibri"/>
      <w:noProof/>
    </w:rPr>
  </w:style>
  <w:style w:type="character" w:styleId="Hyperlink">
    <w:name w:val="Hyperlink"/>
    <w:basedOn w:val="DefaultParagraphFont"/>
    <w:uiPriority w:val="99"/>
    <w:unhideWhenUsed/>
    <w:rsid w:val="00DD1FF9"/>
    <w:rPr>
      <w:color w:val="0000FF" w:themeColor="hyperlink"/>
      <w:u w:val="single"/>
    </w:rPr>
  </w:style>
  <w:style w:type="character" w:customStyle="1" w:styleId="apple-style-span">
    <w:name w:val="apple-style-span"/>
    <w:uiPriority w:val="99"/>
    <w:rsid w:val="00A158B9"/>
  </w:style>
  <w:style w:type="character" w:styleId="CommentReference">
    <w:name w:val="annotation reference"/>
    <w:basedOn w:val="DefaultParagraphFont"/>
    <w:uiPriority w:val="99"/>
    <w:unhideWhenUsed/>
    <w:rsid w:val="00CD50C8"/>
    <w:rPr>
      <w:sz w:val="16"/>
      <w:szCs w:val="16"/>
    </w:rPr>
  </w:style>
  <w:style w:type="paragraph" w:styleId="CommentText">
    <w:name w:val="annotation text"/>
    <w:basedOn w:val="Normal"/>
    <w:link w:val="CommentTextChar"/>
    <w:uiPriority w:val="99"/>
    <w:unhideWhenUsed/>
    <w:rsid w:val="00CD50C8"/>
    <w:rPr>
      <w:sz w:val="20"/>
      <w:szCs w:val="20"/>
    </w:rPr>
  </w:style>
  <w:style w:type="character" w:customStyle="1" w:styleId="CommentTextChar">
    <w:name w:val="Comment Text Char"/>
    <w:basedOn w:val="DefaultParagraphFont"/>
    <w:link w:val="CommentText"/>
    <w:uiPriority w:val="99"/>
    <w:rsid w:val="00CD50C8"/>
    <w:rPr>
      <w:sz w:val="20"/>
      <w:szCs w:val="20"/>
    </w:rPr>
  </w:style>
  <w:style w:type="paragraph" w:styleId="CommentSubject">
    <w:name w:val="annotation subject"/>
    <w:basedOn w:val="CommentText"/>
    <w:next w:val="CommentText"/>
    <w:link w:val="CommentSubjectChar"/>
    <w:uiPriority w:val="99"/>
    <w:unhideWhenUsed/>
    <w:rsid w:val="00CD50C8"/>
    <w:rPr>
      <w:b/>
      <w:bCs/>
    </w:rPr>
  </w:style>
  <w:style w:type="character" w:customStyle="1" w:styleId="CommentSubjectChar">
    <w:name w:val="Comment Subject Char"/>
    <w:basedOn w:val="CommentTextChar"/>
    <w:link w:val="CommentSubject"/>
    <w:uiPriority w:val="99"/>
    <w:rsid w:val="00CD50C8"/>
    <w:rPr>
      <w:b/>
      <w:bCs/>
      <w:sz w:val="20"/>
      <w:szCs w:val="20"/>
    </w:rPr>
  </w:style>
  <w:style w:type="paragraph" w:styleId="BalloonText">
    <w:name w:val="Balloon Text"/>
    <w:basedOn w:val="Normal"/>
    <w:link w:val="BalloonTextChar"/>
    <w:uiPriority w:val="99"/>
    <w:unhideWhenUsed/>
    <w:rsid w:val="00CD50C8"/>
    <w:rPr>
      <w:rFonts w:ascii="Tahoma" w:hAnsi="Tahoma" w:cs="Tahoma"/>
      <w:sz w:val="16"/>
      <w:szCs w:val="16"/>
    </w:rPr>
  </w:style>
  <w:style w:type="character" w:customStyle="1" w:styleId="BalloonTextChar">
    <w:name w:val="Balloon Text Char"/>
    <w:basedOn w:val="DefaultParagraphFont"/>
    <w:link w:val="BalloonText"/>
    <w:uiPriority w:val="99"/>
    <w:rsid w:val="00CD50C8"/>
    <w:rPr>
      <w:rFonts w:ascii="Tahoma" w:hAnsi="Tahoma" w:cs="Tahoma"/>
      <w:sz w:val="16"/>
      <w:szCs w:val="16"/>
    </w:rPr>
  </w:style>
  <w:style w:type="character" w:customStyle="1" w:styleId="apple-converted-space">
    <w:name w:val="apple-converted-space"/>
    <w:basedOn w:val="DefaultParagraphFont"/>
    <w:rsid w:val="00CD50C8"/>
  </w:style>
  <w:style w:type="paragraph" w:styleId="EndnoteText">
    <w:name w:val="endnote text"/>
    <w:basedOn w:val="BMSBodyText"/>
    <w:link w:val="EndnoteTextChar"/>
    <w:uiPriority w:val="99"/>
    <w:rsid w:val="00760980"/>
    <w:pPr>
      <w:tabs>
        <w:tab w:val="left" w:pos="360"/>
      </w:tabs>
      <w:spacing w:line="240" w:lineRule="auto"/>
      <w:ind w:left="360" w:hanging="360"/>
    </w:pPr>
    <w:rPr>
      <w:szCs w:val="24"/>
    </w:rPr>
  </w:style>
  <w:style w:type="character" w:customStyle="1" w:styleId="EndnoteTextChar">
    <w:name w:val="Endnote Text Char"/>
    <w:basedOn w:val="DefaultParagraphFont"/>
    <w:link w:val="EndnoteText"/>
    <w:uiPriority w:val="99"/>
    <w:rsid w:val="00760980"/>
    <w:rPr>
      <w:rFonts w:ascii="Times New Roman" w:eastAsia="Times New Roman" w:hAnsi="Times New Roman" w:cs="Times New Roman"/>
      <w:color w:val="000000"/>
      <w:sz w:val="24"/>
      <w:szCs w:val="24"/>
    </w:rPr>
  </w:style>
  <w:style w:type="table" w:styleId="TableGrid">
    <w:name w:val="Table Grid"/>
    <w:basedOn w:val="TableNormal"/>
    <w:uiPriority w:val="59"/>
    <w:rsid w:val="005D3795"/>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SInstructionText">
    <w:name w:val="BMS Instruction Text"/>
    <w:uiPriority w:val="99"/>
    <w:rsid w:val="001746D5"/>
    <w:rPr>
      <w:rFonts w:ascii="Times New Roman" w:hAnsi="Times New Roman"/>
      <w:i/>
      <w:dstrike w:val="0"/>
      <w:vanish/>
      <w:color w:val="FF0000"/>
      <w:sz w:val="24"/>
      <w:u w:val="none"/>
      <w:vertAlign w:val="baseline"/>
    </w:rPr>
  </w:style>
  <w:style w:type="paragraph" w:styleId="Header">
    <w:name w:val="header"/>
    <w:basedOn w:val="Normal"/>
    <w:link w:val="HeaderChar"/>
    <w:uiPriority w:val="99"/>
    <w:unhideWhenUsed/>
    <w:rsid w:val="00FC1FC3"/>
    <w:pPr>
      <w:tabs>
        <w:tab w:val="center" w:pos="4680"/>
        <w:tab w:val="right" w:pos="9360"/>
      </w:tabs>
    </w:pPr>
  </w:style>
  <w:style w:type="character" w:customStyle="1" w:styleId="HeaderChar">
    <w:name w:val="Header Char"/>
    <w:basedOn w:val="DefaultParagraphFont"/>
    <w:link w:val="Header"/>
    <w:uiPriority w:val="99"/>
    <w:rsid w:val="00FC1FC3"/>
  </w:style>
  <w:style w:type="paragraph" w:styleId="Footer">
    <w:name w:val="footer"/>
    <w:basedOn w:val="Normal"/>
    <w:link w:val="FooterChar"/>
    <w:uiPriority w:val="99"/>
    <w:unhideWhenUsed/>
    <w:rsid w:val="00FC1FC3"/>
    <w:pPr>
      <w:tabs>
        <w:tab w:val="center" w:pos="4680"/>
        <w:tab w:val="right" w:pos="9360"/>
      </w:tabs>
    </w:pPr>
  </w:style>
  <w:style w:type="character" w:customStyle="1" w:styleId="FooterChar">
    <w:name w:val="Footer Char"/>
    <w:basedOn w:val="DefaultParagraphFont"/>
    <w:link w:val="Footer"/>
    <w:uiPriority w:val="99"/>
    <w:rsid w:val="00FC1FC3"/>
  </w:style>
  <w:style w:type="paragraph" w:customStyle="1" w:styleId="Interimanalysisbody">
    <w:name w:val="Interim analysis body"/>
    <w:basedOn w:val="NoSpacing"/>
    <w:qFormat/>
    <w:rsid w:val="00973CD3"/>
    <w:pPr>
      <w:spacing w:line="276" w:lineRule="auto"/>
    </w:pPr>
    <w:rPr>
      <w:rFonts w:eastAsia="Calibri"/>
      <w:szCs w:val="24"/>
    </w:rPr>
  </w:style>
  <w:style w:type="character" w:customStyle="1" w:styleId="Heading1Char">
    <w:name w:val="Heading 1 Char"/>
    <w:basedOn w:val="DefaultParagraphFont"/>
    <w:link w:val="Heading1"/>
    <w:uiPriority w:val="99"/>
    <w:rsid w:val="00440868"/>
    <w:rPr>
      <w:rFonts w:ascii="Arial" w:eastAsia="Times New Roman" w:hAnsi="Arial" w:cs="Times New Roman"/>
      <w:b/>
      <w:caps/>
      <w:color w:val="000000"/>
      <w:sz w:val="28"/>
      <w:szCs w:val="24"/>
    </w:rPr>
  </w:style>
  <w:style w:type="character" w:customStyle="1" w:styleId="Heading2Char">
    <w:name w:val="Heading 2 Char"/>
    <w:basedOn w:val="DefaultParagraphFont"/>
    <w:link w:val="Heading2"/>
    <w:uiPriority w:val="99"/>
    <w:rsid w:val="00440868"/>
    <w:rPr>
      <w:rFonts w:ascii="Arial" w:eastAsia="Times New Roman" w:hAnsi="Arial" w:cs="Times New Roman"/>
      <w:b/>
      <w:color w:val="000000"/>
      <w:sz w:val="28"/>
      <w:szCs w:val="24"/>
    </w:rPr>
  </w:style>
  <w:style w:type="character" w:customStyle="1" w:styleId="Heading3Char">
    <w:name w:val="Heading 3 Char"/>
    <w:aliases w:val="3 bullet Char,b Char,2 Char"/>
    <w:basedOn w:val="DefaultParagraphFont"/>
    <w:link w:val="Heading3"/>
    <w:uiPriority w:val="99"/>
    <w:rsid w:val="00440868"/>
    <w:rPr>
      <w:rFonts w:ascii="Arial" w:eastAsia="Times New Roman" w:hAnsi="Arial" w:cs="Times New Roman"/>
      <w:b/>
      <w:color w:val="000000"/>
      <w:sz w:val="24"/>
      <w:szCs w:val="24"/>
    </w:rPr>
  </w:style>
  <w:style w:type="character" w:customStyle="1" w:styleId="Heading4Char">
    <w:name w:val="Heading 4 Char"/>
    <w:basedOn w:val="DefaultParagraphFont"/>
    <w:link w:val="Heading4"/>
    <w:uiPriority w:val="99"/>
    <w:rsid w:val="00440868"/>
    <w:rPr>
      <w:rFonts w:ascii="Arial" w:eastAsia="Times New Roman" w:hAnsi="Arial" w:cs="Times New Roman"/>
      <w:b/>
      <w:i/>
      <w:color w:val="000000"/>
      <w:sz w:val="24"/>
      <w:szCs w:val="24"/>
    </w:rPr>
  </w:style>
  <w:style w:type="character" w:customStyle="1" w:styleId="Heading5Char">
    <w:name w:val="Heading 5 Char"/>
    <w:basedOn w:val="DefaultParagraphFont"/>
    <w:link w:val="Heading5"/>
    <w:uiPriority w:val="99"/>
    <w:rsid w:val="00440868"/>
    <w:rPr>
      <w:rFonts w:ascii="Times New Roman" w:eastAsia="Times New Roman" w:hAnsi="Times New Roman" w:cs="Times New Roman"/>
      <w:szCs w:val="24"/>
    </w:rPr>
  </w:style>
  <w:style w:type="character" w:customStyle="1" w:styleId="Heading6Char">
    <w:name w:val="Heading 6 Char"/>
    <w:basedOn w:val="DefaultParagraphFont"/>
    <w:link w:val="Heading6"/>
    <w:uiPriority w:val="99"/>
    <w:rsid w:val="00440868"/>
    <w:rPr>
      <w:rFonts w:ascii="Times New Roman" w:eastAsia="Times New Roman" w:hAnsi="Times New Roman" w:cs="Times New Roman"/>
      <w:i/>
      <w:szCs w:val="24"/>
    </w:rPr>
  </w:style>
  <w:style w:type="character" w:customStyle="1" w:styleId="Heading7Char">
    <w:name w:val="Heading 7 Char"/>
    <w:aliases w:val="Appendix Heading Char"/>
    <w:basedOn w:val="DefaultParagraphFont"/>
    <w:link w:val="Heading7"/>
    <w:uiPriority w:val="99"/>
    <w:rsid w:val="00440868"/>
    <w:rPr>
      <w:rFonts w:ascii="Arial" w:eastAsia="Times New Roman" w:hAnsi="Arial" w:cs="Times New Roman"/>
      <w:sz w:val="24"/>
      <w:szCs w:val="24"/>
    </w:rPr>
  </w:style>
  <w:style w:type="character" w:customStyle="1" w:styleId="Heading8Char">
    <w:name w:val="Heading 8 Char"/>
    <w:basedOn w:val="DefaultParagraphFont"/>
    <w:link w:val="Heading8"/>
    <w:uiPriority w:val="99"/>
    <w:rsid w:val="00440868"/>
    <w:rPr>
      <w:rFonts w:ascii="Arial" w:eastAsia="Times New Roman" w:hAnsi="Arial" w:cs="Times New Roman"/>
      <w:i/>
      <w:sz w:val="24"/>
      <w:szCs w:val="24"/>
    </w:rPr>
  </w:style>
  <w:style w:type="character" w:customStyle="1" w:styleId="Heading9Char">
    <w:name w:val="Heading 9 Char"/>
    <w:basedOn w:val="DefaultParagraphFont"/>
    <w:link w:val="Heading9"/>
    <w:uiPriority w:val="99"/>
    <w:rsid w:val="00440868"/>
    <w:rPr>
      <w:rFonts w:ascii="Arial" w:eastAsia="Times New Roman" w:hAnsi="Arial" w:cs="Times New Roman"/>
      <w:b/>
      <w:i/>
      <w:sz w:val="18"/>
      <w:szCs w:val="24"/>
    </w:rPr>
  </w:style>
  <w:style w:type="paragraph" w:customStyle="1" w:styleId="BMSBodyTextSmall">
    <w:name w:val="BMS Body Text Small"/>
    <w:basedOn w:val="Normal"/>
    <w:uiPriority w:val="99"/>
    <w:rsid w:val="00440868"/>
    <w:pPr>
      <w:spacing w:after="120"/>
      <w:jc w:val="both"/>
    </w:pPr>
    <w:rPr>
      <w:rFonts w:ascii="Times New Roman" w:eastAsia="Times New Roman" w:hAnsi="Times New Roman" w:cs="Times New Roman"/>
      <w:color w:val="000000"/>
      <w:sz w:val="20"/>
      <w:szCs w:val="20"/>
    </w:rPr>
  </w:style>
  <w:style w:type="paragraph" w:customStyle="1" w:styleId="BMSFooter">
    <w:name w:val="BMS Footer"/>
    <w:uiPriority w:val="99"/>
    <w:rsid w:val="00440868"/>
    <w:pPr>
      <w:tabs>
        <w:tab w:val="right" w:pos="9360"/>
        <w:tab w:val="right" w:pos="12960"/>
      </w:tabs>
      <w:spacing w:before="120"/>
      <w:jc w:val="center"/>
    </w:pPr>
    <w:rPr>
      <w:rFonts w:ascii="Times New Roman" w:eastAsia="Times New Roman" w:hAnsi="Times New Roman" w:cs="Times New Roman"/>
      <w:sz w:val="20"/>
      <w:szCs w:val="20"/>
    </w:rPr>
  </w:style>
  <w:style w:type="paragraph" w:customStyle="1" w:styleId="BMSHeader">
    <w:name w:val="BMS Header"/>
    <w:next w:val="Normal"/>
    <w:uiPriority w:val="99"/>
    <w:rsid w:val="00440868"/>
    <w:pPr>
      <w:pBdr>
        <w:bottom w:val="single" w:sz="4" w:space="1" w:color="auto"/>
      </w:pBdr>
      <w:tabs>
        <w:tab w:val="right" w:pos="9360"/>
        <w:tab w:val="right" w:pos="12960"/>
      </w:tabs>
      <w:spacing w:after="120"/>
    </w:pPr>
    <w:rPr>
      <w:rFonts w:ascii="Times New Roman" w:eastAsia="Times New Roman" w:hAnsi="Times New Roman" w:cs="Times New Roman"/>
      <w:sz w:val="20"/>
      <w:szCs w:val="20"/>
    </w:rPr>
  </w:style>
  <w:style w:type="paragraph" w:styleId="TOC1">
    <w:name w:val="toc 1"/>
    <w:next w:val="Normal"/>
    <w:uiPriority w:val="39"/>
    <w:rsid w:val="00440868"/>
    <w:pPr>
      <w:tabs>
        <w:tab w:val="left" w:pos="1152"/>
        <w:tab w:val="right" w:leader="dot" w:pos="9360"/>
      </w:tabs>
      <w:spacing w:after="120"/>
      <w:ind w:left="1152" w:right="720" w:hanging="1152"/>
    </w:pPr>
    <w:rPr>
      <w:rFonts w:ascii="Arial" w:eastAsia="Times New Roman" w:hAnsi="Arial" w:cs="Times New Roman"/>
      <w:b/>
      <w:caps/>
      <w:sz w:val="24"/>
      <w:szCs w:val="24"/>
    </w:rPr>
  </w:style>
  <w:style w:type="paragraph" w:styleId="TOC2">
    <w:name w:val="toc 2"/>
    <w:next w:val="Normal"/>
    <w:uiPriority w:val="39"/>
    <w:rsid w:val="00440868"/>
    <w:pPr>
      <w:tabs>
        <w:tab w:val="left" w:pos="1152"/>
        <w:tab w:val="right" w:leader="dot" w:pos="9360"/>
      </w:tabs>
      <w:spacing w:after="120"/>
      <w:ind w:left="1152" w:right="720" w:hanging="1152"/>
    </w:pPr>
    <w:rPr>
      <w:rFonts w:ascii="Times New Roman" w:eastAsia="Times New Roman" w:hAnsi="Times New Roman" w:cs="Times New Roman"/>
      <w:sz w:val="24"/>
      <w:szCs w:val="24"/>
    </w:rPr>
  </w:style>
  <w:style w:type="paragraph" w:styleId="TOC3">
    <w:name w:val="toc 3"/>
    <w:basedOn w:val="TOC2"/>
    <w:next w:val="Normal"/>
    <w:uiPriority w:val="39"/>
    <w:rsid w:val="00440868"/>
    <w:rPr>
      <w:i/>
    </w:rPr>
  </w:style>
  <w:style w:type="paragraph" w:styleId="TOC4">
    <w:name w:val="toc 4"/>
    <w:basedOn w:val="TOC2"/>
    <w:next w:val="Normal"/>
    <w:uiPriority w:val="39"/>
    <w:rsid w:val="00440868"/>
    <w:rPr>
      <w:i/>
    </w:rPr>
  </w:style>
  <w:style w:type="paragraph" w:styleId="TOC5">
    <w:name w:val="toc 5"/>
    <w:basedOn w:val="Normal"/>
    <w:next w:val="Normal"/>
    <w:autoRedefine/>
    <w:semiHidden/>
    <w:rsid w:val="00440868"/>
    <w:rPr>
      <w:rFonts w:ascii="Times New Roman" w:eastAsia="Times New Roman" w:hAnsi="Times New Roman" w:cs="Times New Roman"/>
      <w:szCs w:val="24"/>
    </w:rPr>
  </w:style>
  <w:style w:type="paragraph" w:styleId="TOC6">
    <w:name w:val="toc 6"/>
    <w:basedOn w:val="TOC1"/>
    <w:next w:val="Normal"/>
    <w:uiPriority w:val="39"/>
    <w:rsid w:val="00440868"/>
    <w:pPr>
      <w:tabs>
        <w:tab w:val="clear" w:pos="1152"/>
        <w:tab w:val="left" w:pos="2160"/>
      </w:tabs>
      <w:ind w:left="2160" w:hanging="2160"/>
    </w:pPr>
  </w:style>
  <w:style w:type="paragraph" w:styleId="TOC7">
    <w:name w:val="toc 7"/>
    <w:basedOn w:val="Normal"/>
    <w:next w:val="Normal"/>
    <w:autoRedefine/>
    <w:uiPriority w:val="99"/>
    <w:semiHidden/>
    <w:rsid w:val="00440868"/>
    <w:rPr>
      <w:rFonts w:ascii="Times New Roman" w:eastAsia="Times New Roman" w:hAnsi="Times New Roman" w:cs="Times New Roman"/>
      <w:szCs w:val="24"/>
    </w:rPr>
  </w:style>
  <w:style w:type="paragraph" w:styleId="TOC8">
    <w:name w:val="toc 8"/>
    <w:basedOn w:val="Normal"/>
    <w:next w:val="Normal"/>
    <w:autoRedefine/>
    <w:semiHidden/>
    <w:rsid w:val="00440868"/>
    <w:rPr>
      <w:rFonts w:ascii="Times New Roman" w:eastAsia="Times New Roman" w:hAnsi="Times New Roman" w:cs="Times New Roman"/>
      <w:szCs w:val="24"/>
    </w:rPr>
  </w:style>
  <w:style w:type="paragraph" w:styleId="TOC9">
    <w:name w:val="toc 9"/>
    <w:basedOn w:val="TOC1"/>
    <w:next w:val="Normal"/>
    <w:autoRedefine/>
    <w:semiHidden/>
    <w:rsid w:val="00440868"/>
    <w:pPr>
      <w:tabs>
        <w:tab w:val="clear" w:pos="1152"/>
        <w:tab w:val="left" w:pos="1872"/>
      </w:tabs>
      <w:ind w:left="1872" w:right="0" w:hanging="1872"/>
    </w:pPr>
    <w:rPr>
      <w:caps w:val="0"/>
      <w:sz w:val="28"/>
    </w:rPr>
  </w:style>
  <w:style w:type="paragraph" w:customStyle="1" w:styleId="BMSTableTitle">
    <w:name w:val="BMS Table Title"/>
    <w:next w:val="BMSBodyText"/>
    <w:link w:val="BMSTableTitleChar"/>
    <w:uiPriority w:val="99"/>
    <w:rsid w:val="00440868"/>
    <w:pPr>
      <w:keepNext/>
      <w:keepLines/>
      <w:tabs>
        <w:tab w:val="left" w:pos="2160"/>
      </w:tabs>
      <w:spacing w:before="120" w:after="120"/>
      <w:ind w:left="2160" w:hanging="2160"/>
    </w:pPr>
    <w:rPr>
      <w:rFonts w:ascii="Times New Roman" w:eastAsia="Times New Roman" w:hAnsi="Times New Roman" w:cs="Times New Roman"/>
      <w:b/>
      <w:sz w:val="24"/>
      <w:szCs w:val="24"/>
    </w:rPr>
  </w:style>
  <w:style w:type="paragraph" w:customStyle="1" w:styleId="BMSTableData">
    <w:name w:val="BMS Table Data"/>
    <w:uiPriority w:val="99"/>
    <w:rsid w:val="00440868"/>
    <w:pPr>
      <w:tabs>
        <w:tab w:val="left" w:pos="360"/>
      </w:tabs>
      <w:spacing w:line="187" w:lineRule="auto"/>
    </w:pPr>
    <w:rPr>
      <w:rFonts w:ascii="Courier New" w:eastAsia="Times New Roman" w:hAnsi="Courier New" w:cs="Times New Roman"/>
      <w:sz w:val="24"/>
      <w:szCs w:val="24"/>
    </w:rPr>
  </w:style>
  <w:style w:type="character" w:styleId="EndnoteReference">
    <w:name w:val="endnote reference"/>
    <w:uiPriority w:val="99"/>
    <w:semiHidden/>
    <w:rsid w:val="00440868"/>
    <w:rPr>
      <w:sz w:val="28"/>
      <w:vertAlign w:val="superscript"/>
    </w:rPr>
  </w:style>
  <w:style w:type="paragraph" w:styleId="TableofFigures">
    <w:name w:val="table of figures"/>
    <w:next w:val="Normal"/>
    <w:uiPriority w:val="99"/>
    <w:rsid w:val="00440868"/>
    <w:pPr>
      <w:tabs>
        <w:tab w:val="left" w:pos="2160"/>
        <w:tab w:val="right" w:leader="dot" w:pos="9360"/>
      </w:tabs>
      <w:spacing w:after="120"/>
      <w:ind w:left="2160" w:right="720" w:hanging="2160"/>
    </w:pPr>
    <w:rPr>
      <w:rFonts w:ascii="Times New Roman" w:eastAsia="Times New Roman" w:hAnsi="Times New Roman" w:cs="Times New Roman"/>
      <w:noProof/>
      <w:sz w:val="24"/>
      <w:szCs w:val="24"/>
    </w:rPr>
  </w:style>
  <w:style w:type="character" w:customStyle="1" w:styleId="BMSTableNote">
    <w:name w:val="BMS Table Note"/>
    <w:uiPriority w:val="99"/>
    <w:rsid w:val="00440868"/>
    <w:rPr>
      <w:rFonts w:ascii="Times New Roman" w:hAnsi="Times New Roman"/>
      <w:dstrike w:val="0"/>
      <w:color w:val="0000FF"/>
      <w:sz w:val="28"/>
      <w:vertAlign w:val="superscript"/>
    </w:rPr>
  </w:style>
  <w:style w:type="paragraph" w:customStyle="1" w:styleId="BMSTableNoteInfo">
    <w:name w:val="BMS Table Note Info"/>
    <w:basedOn w:val="BMSBodyText"/>
    <w:next w:val="BMSBodyText"/>
    <w:uiPriority w:val="99"/>
    <w:rsid w:val="00440868"/>
    <w:pPr>
      <w:tabs>
        <w:tab w:val="left" w:pos="216"/>
      </w:tabs>
      <w:spacing w:before="40" w:after="0" w:line="240" w:lineRule="auto"/>
      <w:ind w:left="216" w:hanging="216"/>
    </w:pPr>
    <w:rPr>
      <w:color w:val="auto"/>
      <w:sz w:val="20"/>
      <w:szCs w:val="24"/>
    </w:rPr>
  </w:style>
  <w:style w:type="paragraph" w:customStyle="1" w:styleId="BMSBullets">
    <w:name w:val="BMS Bullets"/>
    <w:basedOn w:val="BMSBodyText"/>
    <w:link w:val="BMSBulletsChar"/>
    <w:uiPriority w:val="99"/>
    <w:rsid w:val="00440868"/>
    <w:pPr>
      <w:numPr>
        <w:numId w:val="6"/>
      </w:numPr>
      <w:spacing w:after="60" w:line="240" w:lineRule="auto"/>
    </w:pPr>
    <w:rPr>
      <w:szCs w:val="24"/>
    </w:rPr>
  </w:style>
  <w:style w:type="character" w:styleId="FollowedHyperlink">
    <w:name w:val="FollowedHyperlink"/>
    <w:uiPriority w:val="99"/>
    <w:rsid w:val="00440868"/>
    <w:rPr>
      <w:color w:val="000000"/>
      <w:u w:val="none"/>
      <w:effect w:val="antsRed"/>
    </w:rPr>
  </w:style>
  <w:style w:type="paragraph" w:customStyle="1" w:styleId="BMSEndnoteText">
    <w:name w:val="BMS Endnote Text"/>
    <w:basedOn w:val="BMSBodyText"/>
    <w:uiPriority w:val="99"/>
    <w:rsid w:val="00440868"/>
    <w:pPr>
      <w:tabs>
        <w:tab w:val="num" w:pos="360"/>
      </w:tabs>
      <w:ind w:left="360" w:hanging="360"/>
    </w:pPr>
    <w:rPr>
      <w:szCs w:val="24"/>
    </w:rPr>
  </w:style>
  <w:style w:type="paragraph" w:styleId="Title">
    <w:name w:val="Title"/>
    <w:next w:val="Normal"/>
    <w:link w:val="TitleChar"/>
    <w:uiPriority w:val="99"/>
    <w:qFormat/>
    <w:rsid w:val="00440868"/>
    <w:pPr>
      <w:spacing w:before="120" w:after="240" w:line="300" w:lineRule="auto"/>
      <w:ind w:left="1152" w:hanging="1152"/>
    </w:pPr>
    <w:rPr>
      <w:rFonts w:ascii="Arial" w:eastAsia="Times New Roman" w:hAnsi="Arial" w:cs="Times New Roman"/>
      <w:b/>
      <w:caps/>
      <w:kern w:val="28"/>
      <w:sz w:val="28"/>
      <w:szCs w:val="24"/>
    </w:rPr>
  </w:style>
  <w:style w:type="character" w:customStyle="1" w:styleId="TitleChar">
    <w:name w:val="Title Char"/>
    <w:basedOn w:val="DefaultParagraphFont"/>
    <w:link w:val="Title"/>
    <w:uiPriority w:val="99"/>
    <w:rsid w:val="00440868"/>
    <w:rPr>
      <w:rFonts w:ascii="Arial" w:eastAsia="Times New Roman" w:hAnsi="Arial" w:cs="Times New Roman"/>
      <w:b/>
      <w:caps/>
      <w:kern w:val="28"/>
      <w:sz w:val="28"/>
      <w:szCs w:val="24"/>
    </w:rPr>
  </w:style>
  <w:style w:type="paragraph" w:customStyle="1" w:styleId="BMSTableHeader">
    <w:name w:val="BMS Table Header"/>
    <w:basedOn w:val="BMSTableText"/>
    <w:link w:val="BMSTableHeaderChar"/>
    <w:uiPriority w:val="99"/>
    <w:rsid w:val="00440868"/>
    <w:rPr>
      <w:b/>
    </w:rPr>
  </w:style>
  <w:style w:type="paragraph" w:customStyle="1" w:styleId="BMSTableText">
    <w:name w:val="BMS Table Text"/>
    <w:link w:val="BMSTableTextChar"/>
    <w:uiPriority w:val="99"/>
    <w:rsid w:val="00440868"/>
    <w:pPr>
      <w:tabs>
        <w:tab w:val="left" w:pos="360"/>
      </w:tabs>
      <w:spacing w:before="60" w:after="60"/>
      <w:jc w:val="center"/>
    </w:pPr>
    <w:rPr>
      <w:rFonts w:ascii="Times New Roman" w:eastAsia="Times New Roman" w:hAnsi="Times New Roman" w:cs="Times New Roman"/>
      <w:sz w:val="24"/>
      <w:szCs w:val="24"/>
    </w:rPr>
  </w:style>
  <w:style w:type="paragraph" w:customStyle="1" w:styleId="BMSHeading1">
    <w:name w:val="BMS Heading 1"/>
    <w:next w:val="BMSBodyText"/>
    <w:uiPriority w:val="99"/>
    <w:rsid w:val="00440868"/>
    <w:pPr>
      <w:keepNext/>
      <w:keepLines/>
      <w:numPr>
        <w:numId w:val="4"/>
      </w:numPr>
      <w:tabs>
        <w:tab w:val="left" w:pos="1152"/>
      </w:tabs>
      <w:spacing w:before="120" w:after="120"/>
      <w:outlineLvl w:val="0"/>
    </w:pPr>
    <w:rPr>
      <w:rFonts w:ascii="Arial" w:eastAsia="Times New Roman" w:hAnsi="Arial" w:cs="Times New Roman"/>
      <w:b/>
      <w:caps/>
      <w:color w:val="000000"/>
      <w:sz w:val="24"/>
      <w:szCs w:val="24"/>
    </w:rPr>
  </w:style>
  <w:style w:type="paragraph" w:customStyle="1" w:styleId="BMSHeading2">
    <w:name w:val="BMS Heading 2"/>
    <w:next w:val="BMSBodyText"/>
    <w:link w:val="BMSHeading2Char"/>
    <w:uiPriority w:val="99"/>
    <w:rsid w:val="00440868"/>
    <w:pPr>
      <w:keepNext/>
      <w:keepLines/>
      <w:numPr>
        <w:ilvl w:val="1"/>
        <w:numId w:val="4"/>
      </w:numPr>
      <w:tabs>
        <w:tab w:val="left" w:pos="1152"/>
      </w:tabs>
      <w:spacing w:before="120" w:after="120"/>
      <w:outlineLvl w:val="1"/>
    </w:pPr>
    <w:rPr>
      <w:rFonts w:ascii="Arial" w:eastAsia="Times New Roman" w:hAnsi="Arial" w:cs="Times New Roman"/>
      <w:b/>
      <w:color w:val="000000"/>
      <w:sz w:val="24"/>
      <w:szCs w:val="24"/>
    </w:rPr>
  </w:style>
  <w:style w:type="paragraph" w:customStyle="1" w:styleId="BMSHeading3">
    <w:name w:val="BMS Heading 3"/>
    <w:next w:val="BMSBodyText"/>
    <w:link w:val="BMSHeading3Char"/>
    <w:uiPriority w:val="99"/>
    <w:rsid w:val="00440868"/>
    <w:pPr>
      <w:keepNext/>
      <w:keepLines/>
      <w:numPr>
        <w:ilvl w:val="2"/>
        <w:numId w:val="4"/>
      </w:numPr>
      <w:tabs>
        <w:tab w:val="left" w:pos="1152"/>
      </w:tabs>
      <w:spacing w:before="120" w:after="120"/>
      <w:outlineLvl w:val="2"/>
    </w:pPr>
    <w:rPr>
      <w:rFonts w:ascii="Arial" w:eastAsia="Times New Roman" w:hAnsi="Arial" w:cs="Times New Roman"/>
      <w:b/>
      <w:i/>
      <w:color w:val="000000"/>
      <w:sz w:val="24"/>
      <w:szCs w:val="24"/>
    </w:rPr>
  </w:style>
  <w:style w:type="paragraph" w:customStyle="1" w:styleId="BMSHeading4">
    <w:name w:val="BMS Heading 4"/>
    <w:next w:val="BMSBodyText"/>
    <w:uiPriority w:val="99"/>
    <w:rsid w:val="00440868"/>
    <w:pPr>
      <w:keepNext/>
      <w:keepLines/>
      <w:numPr>
        <w:ilvl w:val="3"/>
        <w:numId w:val="4"/>
      </w:numPr>
      <w:tabs>
        <w:tab w:val="left" w:pos="1152"/>
      </w:tabs>
      <w:spacing w:before="120" w:after="120"/>
      <w:outlineLvl w:val="3"/>
    </w:pPr>
    <w:rPr>
      <w:rFonts w:ascii="Arial" w:eastAsia="Times New Roman" w:hAnsi="Arial" w:cs="Times New Roman"/>
      <w:b/>
      <w:i/>
      <w:color w:val="000000"/>
      <w:sz w:val="24"/>
      <w:szCs w:val="24"/>
    </w:rPr>
  </w:style>
  <w:style w:type="paragraph" w:customStyle="1" w:styleId="BMSTitle">
    <w:name w:val="BMS Title"/>
    <w:basedOn w:val="Normal"/>
    <w:next w:val="BMSBodyText"/>
    <w:uiPriority w:val="99"/>
    <w:rsid w:val="00440868"/>
    <w:pPr>
      <w:keepNext/>
      <w:keepLines/>
      <w:tabs>
        <w:tab w:val="left" w:pos="1152"/>
      </w:tabs>
      <w:spacing w:before="120" w:after="120"/>
      <w:outlineLvl w:val="0"/>
    </w:pPr>
    <w:rPr>
      <w:rFonts w:ascii="Arial" w:eastAsia="Times New Roman" w:hAnsi="Arial" w:cs="Times New Roman"/>
      <w:b/>
      <w:caps/>
      <w:color w:val="000000"/>
      <w:sz w:val="24"/>
      <w:szCs w:val="24"/>
    </w:rPr>
  </w:style>
  <w:style w:type="paragraph" w:customStyle="1" w:styleId="BMSFigureCaption">
    <w:name w:val="BMS Figure Caption"/>
    <w:basedOn w:val="BMSTableTitle"/>
    <w:next w:val="BMSBodyText"/>
    <w:uiPriority w:val="99"/>
    <w:rsid w:val="00440868"/>
  </w:style>
  <w:style w:type="paragraph" w:styleId="Caption">
    <w:name w:val="caption"/>
    <w:basedOn w:val="Normal"/>
    <w:next w:val="Normal"/>
    <w:uiPriority w:val="99"/>
    <w:qFormat/>
    <w:rsid w:val="00440868"/>
    <w:pPr>
      <w:spacing w:before="120" w:after="120"/>
    </w:pPr>
    <w:rPr>
      <w:rFonts w:ascii="Times New Roman" w:eastAsia="Times New Roman" w:hAnsi="Times New Roman" w:cs="Times New Roman"/>
      <w:b/>
      <w:sz w:val="24"/>
      <w:szCs w:val="24"/>
    </w:rPr>
  </w:style>
  <w:style w:type="character" w:customStyle="1" w:styleId="BMSSuperscript">
    <w:name w:val="BMS Superscript"/>
    <w:uiPriority w:val="99"/>
    <w:rsid w:val="00440868"/>
    <w:rPr>
      <w:sz w:val="28"/>
      <w:vertAlign w:val="superscript"/>
    </w:rPr>
  </w:style>
  <w:style w:type="character" w:customStyle="1" w:styleId="BMSSubscript">
    <w:name w:val="BMS Subscript"/>
    <w:uiPriority w:val="99"/>
    <w:rsid w:val="00440868"/>
    <w:rPr>
      <w:sz w:val="28"/>
      <w:vertAlign w:val="subscript"/>
    </w:rPr>
  </w:style>
  <w:style w:type="paragraph" w:customStyle="1" w:styleId="BMSHeadingCentered">
    <w:name w:val="BMS Heading Centered"/>
    <w:next w:val="BMSBodyText"/>
    <w:uiPriority w:val="99"/>
    <w:rsid w:val="00440868"/>
    <w:pPr>
      <w:keepNext/>
      <w:keepLines/>
      <w:spacing w:before="120" w:after="120"/>
      <w:jc w:val="center"/>
      <w:outlineLvl w:val="0"/>
    </w:pPr>
    <w:rPr>
      <w:rFonts w:ascii="Arial" w:eastAsia="Times New Roman" w:hAnsi="Arial" w:cs="Times New Roman"/>
      <w:b/>
      <w:caps/>
      <w:noProof/>
      <w:sz w:val="24"/>
      <w:szCs w:val="24"/>
    </w:rPr>
  </w:style>
  <w:style w:type="paragraph" w:customStyle="1" w:styleId="BMSTableTextLarge">
    <w:name w:val="BMS Table Text Large"/>
    <w:basedOn w:val="BMSTableText"/>
    <w:uiPriority w:val="99"/>
    <w:rsid w:val="00440868"/>
  </w:style>
  <w:style w:type="paragraph" w:customStyle="1" w:styleId="BMSHeadingAppendix">
    <w:name w:val="BMS Heading Appendix"/>
    <w:uiPriority w:val="99"/>
    <w:rsid w:val="00440868"/>
    <w:pPr>
      <w:keepNext/>
      <w:keepLines/>
      <w:numPr>
        <w:numId w:val="3"/>
      </w:numPr>
      <w:tabs>
        <w:tab w:val="clear" w:pos="1800"/>
        <w:tab w:val="left" w:pos="2160"/>
      </w:tabs>
      <w:spacing w:before="120" w:after="120"/>
      <w:ind w:left="2160" w:hanging="2160"/>
      <w:outlineLvl w:val="0"/>
    </w:pPr>
    <w:rPr>
      <w:rFonts w:ascii="Arial" w:eastAsia="Times New Roman" w:hAnsi="Arial" w:cs="Times New Roman"/>
      <w:b/>
      <w:caps/>
      <w:sz w:val="24"/>
      <w:szCs w:val="24"/>
    </w:rPr>
  </w:style>
  <w:style w:type="paragraph" w:customStyle="1" w:styleId="BMSTableHeaderLarge">
    <w:name w:val="BMS Table Header Large"/>
    <w:basedOn w:val="BMSTableHeader"/>
    <w:uiPriority w:val="99"/>
    <w:rsid w:val="00440868"/>
  </w:style>
  <w:style w:type="paragraph" w:customStyle="1" w:styleId="BMSOutlineNumbering">
    <w:name w:val="BMS Outline Numbering"/>
    <w:basedOn w:val="BMSBodyText"/>
    <w:uiPriority w:val="99"/>
    <w:rsid w:val="00440868"/>
    <w:pPr>
      <w:numPr>
        <w:numId w:val="8"/>
      </w:numPr>
      <w:tabs>
        <w:tab w:val="left" w:pos="360"/>
      </w:tabs>
      <w:spacing w:after="60" w:line="240" w:lineRule="auto"/>
    </w:pPr>
    <w:rPr>
      <w:szCs w:val="24"/>
    </w:rPr>
  </w:style>
  <w:style w:type="paragraph" w:customStyle="1" w:styleId="BMSTableInfo">
    <w:name w:val="BMS Table Info"/>
    <w:basedOn w:val="BMSTableNoteInfo"/>
    <w:uiPriority w:val="99"/>
    <w:rsid w:val="00440868"/>
    <w:pPr>
      <w:spacing w:before="0" w:after="60"/>
      <w:ind w:left="0" w:firstLine="0"/>
    </w:pPr>
  </w:style>
  <w:style w:type="paragraph" w:customStyle="1" w:styleId="BMSListText">
    <w:name w:val="BMS List Text"/>
    <w:basedOn w:val="BMSBodyText"/>
    <w:uiPriority w:val="99"/>
    <w:rsid w:val="00440868"/>
    <w:pPr>
      <w:spacing w:after="0" w:line="240" w:lineRule="auto"/>
      <w:jc w:val="left"/>
    </w:pPr>
    <w:rPr>
      <w:szCs w:val="24"/>
    </w:rPr>
  </w:style>
  <w:style w:type="paragraph" w:customStyle="1" w:styleId="BMSTableDataCompact">
    <w:name w:val="BMS Table Data Compact"/>
    <w:basedOn w:val="BMSTableData"/>
    <w:uiPriority w:val="99"/>
    <w:rsid w:val="00440868"/>
    <w:rPr>
      <w:spacing w:val="-22"/>
    </w:rPr>
  </w:style>
  <w:style w:type="paragraph" w:customStyle="1" w:styleId="BMSTableTitleData">
    <w:name w:val="BMS Table Title Data"/>
    <w:basedOn w:val="BMSTableTitle"/>
    <w:next w:val="BMSBodyText"/>
    <w:uiPriority w:val="99"/>
    <w:rsid w:val="00440868"/>
    <w:pPr>
      <w:tabs>
        <w:tab w:val="clear" w:pos="2160"/>
      </w:tabs>
      <w:spacing w:before="0" w:after="0" w:line="187" w:lineRule="auto"/>
      <w:ind w:left="0" w:firstLine="0"/>
    </w:pPr>
    <w:rPr>
      <w:rFonts w:ascii="Courier New" w:hAnsi="Courier New"/>
      <w:b w:val="0"/>
      <w:sz w:val="20"/>
    </w:rPr>
  </w:style>
  <w:style w:type="paragraph" w:customStyle="1" w:styleId="BMSBulletsSmall">
    <w:name w:val="BMS Bullets Small"/>
    <w:basedOn w:val="BMSBullets"/>
    <w:uiPriority w:val="99"/>
    <w:rsid w:val="00440868"/>
    <w:pPr>
      <w:numPr>
        <w:numId w:val="9"/>
      </w:numPr>
      <w:tabs>
        <w:tab w:val="right" w:pos="360"/>
      </w:tabs>
    </w:pPr>
    <w:rPr>
      <w:sz w:val="20"/>
    </w:rPr>
  </w:style>
  <w:style w:type="paragraph" w:customStyle="1" w:styleId="BMSOutlineNumberingSmall">
    <w:name w:val="BMS Outline Numbering Small"/>
    <w:basedOn w:val="BMSOutlineNumbering"/>
    <w:uiPriority w:val="99"/>
    <w:rsid w:val="00440868"/>
    <w:pPr>
      <w:numPr>
        <w:numId w:val="0"/>
      </w:numPr>
      <w:tabs>
        <w:tab w:val="right" w:pos="360"/>
        <w:tab w:val="num" w:pos="1080"/>
      </w:tabs>
      <w:ind w:left="360" w:hanging="360"/>
    </w:pPr>
    <w:rPr>
      <w:sz w:val="20"/>
    </w:rPr>
  </w:style>
  <w:style w:type="paragraph" w:styleId="BodyText">
    <w:name w:val="Body Text"/>
    <w:aliases w:val="Body Text Char1,Body Text Char Char,Body Text Char Char Char ,Body Text Char2 Char,Body Text Char Char1 Char,Body Text Char1 Char Char Char,Body Text Char1 Char1 Char,Body Text Char Char Char1 Char,Body Text Char2"/>
    <w:basedOn w:val="Normal"/>
    <w:link w:val="BodyTextChar3"/>
    <w:rsid w:val="00440868"/>
    <w:pPr>
      <w:suppressAutoHyphens/>
      <w:spacing w:before="60" w:after="60"/>
    </w:pPr>
    <w:rPr>
      <w:rFonts w:ascii="Times New Roman" w:eastAsia="Times New Roman" w:hAnsi="Times New Roman" w:cs="Times New Roman"/>
      <w:szCs w:val="24"/>
    </w:rPr>
  </w:style>
  <w:style w:type="character" w:customStyle="1" w:styleId="BodyTextChar">
    <w:name w:val="Body Text Char"/>
    <w:basedOn w:val="DefaultParagraphFont"/>
    <w:rsid w:val="00440868"/>
  </w:style>
  <w:style w:type="paragraph" w:styleId="BodyTextIndent">
    <w:name w:val="Body Text Indent"/>
    <w:basedOn w:val="Normal"/>
    <w:link w:val="BodyTextIndentChar"/>
    <w:rsid w:val="00440868"/>
    <w:pPr>
      <w:widowControl w:val="0"/>
      <w:spacing w:line="235" w:lineRule="auto"/>
      <w:ind w:left="360" w:hanging="360"/>
      <w:jc w:val="both"/>
    </w:pPr>
    <w:rPr>
      <w:rFonts w:ascii="Arial" w:eastAsia="Times New Roman" w:hAnsi="Arial" w:cs="Times New Roman"/>
      <w:snapToGrid w:val="0"/>
      <w:sz w:val="24"/>
      <w:szCs w:val="24"/>
    </w:rPr>
  </w:style>
  <w:style w:type="character" w:customStyle="1" w:styleId="BodyTextIndentChar">
    <w:name w:val="Body Text Indent Char"/>
    <w:basedOn w:val="DefaultParagraphFont"/>
    <w:link w:val="BodyTextIndent"/>
    <w:rsid w:val="00440868"/>
    <w:rPr>
      <w:rFonts w:ascii="Arial" w:eastAsia="Times New Roman" w:hAnsi="Arial" w:cs="Times New Roman"/>
      <w:snapToGrid w:val="0"/>
      <w:sz w:val="24"/>
      <w:szCs w:val="24"/>
    </w:rPr>
  </w:style>
  <w:style w:type="paragraph" w:styleId="BlockText">
    <w:name w:val="Block Text"/>
    <w:basedOn w:val="Normal"/>
    <w:rsid w:val="00440868"/>
    <w:pPr>
      <w:spacing w:after="120"/>
      <w:ind w:left="1440" w:right="1440"/>
    </w:pPr>
    <w:rPr>
      <w:rFonts w:ascii="Times New Roman" w:eastAsia="Times New Roman" w:hAnsi="Times New Roman" w:cs="Times New Roman"/>
      <w:sz w:val="24"/>
      <w:szCs w:val="24"/>
    </w:rPr>
  </w:style>
  <w:style w:type="paragraph" w:styleId="ListBullet">
    <w:name w:val="List Bullet"/>
    <w:basedOn w:val="Normal"/>
    <w:uiPriority w:val="99"/>
    <w:rsid w:val="00440868"/>
    <w:pPr>
      <w:tabs>
        <w:tab w:val="num" w:pos="360"/>
      </w:tabs>
      <w:ind w:left="360" w:hanging="360"/>
      <w:contextualSpacing/>
    </w:pPr>
    <w:rPr>
      <w:rFonts w:ascii="Times New Roman" w:eastAsia="Times New Roman" w:hAnsi="Times New Roman" w:cs="Times New Roman"/>
      <w:sz w:val="24"/>
      <w:szCs w:val="24"/>
    </w:rPr>
  </w:style>
  <w:style w:type="paragraph" w:customStyle="1" w:styleId="BulletMSText">
    <w:name w:val="BulletMSText"/>
    <w:basedOn w:val="ListBullet"/>
    <w:rsid w:val="00440868"/>
    <w:pPr>
      <w:suppressAutoHyphens/>
      <w:spacing w:after="160"/>
      <w:jc w:val="both"/>
    </w:pPr>
    <w:rPr>
      <w:color w:val="0000FF"/>
    </w:rPr>
  </w:style>
  <w:style w:type="paragraph" w:customStyle="1" w:styleId="BMSListNumbering">
    <w:name w:val="BMS List Numbering"/>
    <w:basedOn w:val="BMSBodyText"/>
    <w:uiPriority w:val="99"/>
    <w:rsid w:val="00440868"/>
    <w:pPr>
      <w:numPr>
        <w:numId w:val="7"/>
      </w:numPr>
      <w:spacing w:after="60" w:line="240" w:lineRule="auto"/>
    </w:pPr>
    <w:rPr>
      <w:szCs w:val="24"/>
    </w:rPr>
  </w:style>
  <w:style w:type="paragraph" w:styleId="BodyText2">
    <w:name w:val="Body Text 2"/>
    <w:basedOn w:val="Normal"/>
    <w:link w:val="BodyText2Char"/>
    <w:rsid w:val="00440868"/>
    <w:pPr>
      <w:suppressAutoHyphens/>
    </w:pPr>
    <w:rPr>
      <w:rFonts w:ascii="Times New Roman" w:eastAsia="Times New Roman" w:hAnsi="Times New Roman" w:cs="Times New Roman"/>
      <w:vanish/>
      <w:color w:val="FF0000"/>
      <w:szCs w:val="24"/>
    </w:rPr>
  </w:style>
  <w:style w:type="character" w:customStyle="1" w:styleId="BodyText2Char">
    <w:name w:val="Body Text 2 Char"/>
    <w:basedOn w:val="DefaultParagraphFont"/>
    <w:link w:val="BodyText2"/>
    <w:rsid w:val="00440868"/>
    <w:rPr>
      <w:rFonts w:ascii="Times New Roman" w:eastAsia="Times New Roman" w:hAnsi="Times New Roman" w:cs="Times New Roman"/>
      <w:vanish/>
      <w:color w:val="FF0000"/>
      <w:szCs w:val="24"/>
    </w:rPr>
  </w:style>
  <w:style w:type="paragraph" w:styleId="BodyText3">
    <w:name w:val="Body Text 3"/>
    <w:basedOn w:val="Normal"/>
    <w:link w:val="BodyText3Char"/>
    <w:rsid w:val="00440868"/>
    <w:pPr>
      <w:spacing w:after="120"/>
    </w:pPr>
    <w:rPr>
      <w:rFonts w:ascii="Times New Roman" w:eastAsia="Times New Roman" w:hAnsi="Times New Roman" w:cs="Times New Roman"/>
      <w:sz w:val="16"/>
      <w:szCs w:val="24"/>
    </w:rPr>
  </w:style>
  <w:style w:type="character" w:customStyle="1" w:styleId="BodyText3Char">
    <w:name w:val="Body Text 3 Char"/>
    <w:basedOn w:val="DefaultParagraphFont"/>
    <w:link w:val="BodyText3"/>
    <w:rsid w:val="00440868"/>
    <w:rPr>
      <w:rFonts w:ascii="Times New Roman" w:eastAsia="Times New Roman" w:hAnsi="Times New Roman" w:cs="Times New Roman"/>
      <w:sz w:val="16"/>
      <w:szCs w:val="24"/>
    </w:rPr>
  </w:style>
  <w:style w:type="paragraph" w:styleId="BodyTextFirstIndent">
    <w:name w:val="Body Text First Indent"/>
    <w:basedOn w:val="BodyText"/>
    <w:link w:val="BodyTextFirstIndentChar"/>
    <w:rsid w:val="00440868"/>
    <w:pPr>
      <w:spacing w:after="120"/>
      <w:ind w:firstLine="210"/>
    </w:pPr>
    <w:rPr>
      <w:sz w:val="20"/>
    </w:rPr>
  </w:style>
  <w:style w:type="character" w:customStyle="1" w:styleId="BodyTextFirstIndentChar">
    <w:name w:val="Body Text First Indent Char"/>
    <w:basedOn w:val="BodyTextChar"/>
    <w:link w:val="BodyTextFirstIndent"/>
    <w:rsid w:val="00440868"/>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440868"/>
    <w:pPr>
      <w:widowControl/>
      <w:spacing w:after="120" w:line="240" w:lineRule="auto"/>
      <w:ind w:firstLine="210"/>
      <w:jc w:val="left"/>
    </w:pPr>
    <w:rPr>
      <w:rFonts w:ascii="Times New Roman" w:hAnsi="Times New Roman"/>
      <w:snapToGrid/>
      <w:sz w:val="20"/>
    </w:rPr>
  </w:style>
  <w:style w:type="character" w:customStyle="1" w:styleId="BodyTextFirstIndent2Char">
    <w:name w:val="Body Text First Indent 2 Char"/>
    <w:basedOn w:val="BodyTextIndentChar"/>
    <w:link w:val="BodyTextFirstIndent2"/>
    <w:rsid w:val="00440868"/>
    <w:rPr>
      <w:rFonts w:ascii="Times New Roman" w:eastAsia="Times New Roman" w:hAnsi="Times New Roman" w:cs="Times New Roman"/>
      <w:snapToGrid/>
      <w:sz w:val="20"/>
      <w:szCs w:val="24"/>
    </w:rPr>
  </w:style>
  <w:style w:type="paragraph" w:styleId="BodyTextIndent2">
    <w:name w:val="Body Text Indent 2"/>
    <w:basedOn w:val="Normal"/>
    <w:link w:val="BodyTextIndent2Char"/>
    <w:rsid w:val="0044086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40868"/>
    <w:rPr>
      <w:rFonts w:ascii="Times New Roman" w:eastAsia="Times New Roman" w:hAnsi="Times New Roman" w:cs="Times New Roman"/>
      <w:sz w:val="24"/>
      <w:szCs w:val="24"/>
    </w:rPr>
  </w:style>
  <w:style w:type="paragraph" w:styleId="BodyTextIndent3">
    <w:name w:val="Body Text Indent 3"/>
    <w:basedOn w:val="Normal"/>
    <w:link w:val="BodyTextIndent3Char"/>
    <w:rsid w:val="00440868"/>
    <w:pPr>
      <w:spacing w:after="120"/>
      <w:ind w:left="360"/>
    </w:pPr>
    <w:rPr>
      <w:rFonts w:ascii="Times New Roman" w:eastAsia="Times New Roman" w:hAnsi="Times New Roman" w:cs="Times New Roman"/>
      <w:sz w:val="16"/>
      <w:szCs w:val="24"/>
    </w:rPr>
  </w:style>
  <w:style w:type="character" w:customStyle="1" w:styleId="BodyTextIndent3Char">
    <w:name w:val="Body Text Indent 3 Char"/>
    <w:basedOn w:val="DefaultParagraphFont"/>
    <w:link w:val="BodyTextIndent3"/>
    <w:rsid w:val="00440868"/>
    <w:rPr>
      <w:rFonts w:ascii="Times New Roman" w:eastAsia="Times New Roman" w:hAnsi="Times New Roman" w:cs="Times New Roman"/>
      <w:sz w:val="16"/>
      <w:szCs w:val="24"/>
    </w:rPr>
  </w:style>
  <w:style w:type="paragraph" w:styleId="Closing">
    <w:name w:val="Closing"/>
    <w:basedOn w:val="Normal"/>
    <w:link w:val="ClosingChar"/>
    <w:rsid w:val="00440868"/>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440868"/>
    <w:rPr>
      <w:rFonts w:ascii="Times New Roman" w:eastAsia="Times New Roman" w:hAnsi="Times New Roman" w:cs="Times New Roman"/>
      <w:sz w:val="24"/>
      <w:szCs w:val="24"/>
    </w:rPr>
  </w:style>
  <w:style w:type="paragraph" w:styleId="Date">
    <w:name w:val="Date"/>
    <w:basedOn w:val="Normal"/>
    <w:next w:val="Normal"/>
    <w:link w:val="DateChar"/>
    <w:uiPriority w:val="99"/>
    <w:rsid w:val="00440868"/>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440868"/>
    <w:rPr>
      <w:rFonts w:ascii="Times New Roman" w:eastAsia="Times New Roman" w:hAnsi="Times New Roman" w:cs="Times New Roman"/>
      <w:sz w:val="24"/>
      <w:szCs w:val="24"/>
    </w:rPr>
  </w:style>
  <w:style w:type="paragraph" w:styleId="DocumentMap">
    <w:name w:val="Document Map"/>
    <w:basedOn w:val="Normal"/>
    <w:link w:val="DocumentMapChar"/>
    <w:rsid w:val="00440868"/>
    <w:rPr>
      <w:rFonts w:ascii="Tahoma" w:eastAsia="Times New Roman" w:hAnsi="Tahoma" w:cs="Times New Roman"/>
      <w:sz w:val="16"/>
      <w:szCs w:val="16"/>
    </w:rPr>
  </w:style>
  <w:style w:type="character" w:customStyle="1" w:styleId="DocumentMapChar">
    <w:name w:val="Document Map Char"/>
    <w:basedOn w:val="DefaultParagraphFont"/>
    <w:link w:val="DocumentMap"/>
    <w:rsid w:val="00440868"/>
    <w:rPr>
      <w:rFonts w:ascii="Tahoma" w:eastAsia="Times New Roman" w:hAnsi="Tahoma" w:cs="Times New Roman"/>
      <w:sz w:val="16"/>
      <w:szCs w:val="16"/>
    </w:rPr>
  </w:style>
  <w:style w:type="paragraph" w:styleId="EnvelopeAddress">
    <w:name w:val="envelope address"/>
    <w:basedOn w:val="Normal"/>
    <w:rsid w:val="00440868"/>
    <w:pPr>
      <w:framePr w:w="7920" w:h="1980" w:hRule="exact" w:hSpace="180" w:wrap="auto" w:hAnchor="page" w:xAlign="center" w:yAlign="bottom"/>
      <w:ind w:left="2880"/>
    </w:pPr>
    <w:rPr>
      <w:rFonts w:ascii="Arial" w:eastAsia="Times New Roman" w:hAnsi="Arial" w:cs="Times New Roman"/>
      <w:sz w:val="24"/>
      <w:szCs w:val="24"/>
    </w:rPr>
  </w:style>
  <w:style w:type="paragraph" w:styleId="EnvelopeReturn">
    <w:name w:val="envelope return"/>
    <w:basedOn w:val="Normal"/>
    <w:rsid w:val="00440868"/>
    <w:rPr>
      <w:rFonts w:ascii="Arial" w:eastAsia="Times New Roman" w:hAnsi="Arial" w:cs="Times New Roman"/>
      <w:sz w:val="24"/>
      <w:szCs w:val="24"/>
    </w:rPr>
  </w:style>
  <w:style w:type="paragraph" w:styleId="FootnoteText">
    <w:name w:val="footnote text"/>
    <w:basedOn w:val="Normal"/>
    <w:link w:val="FootnoteTextChar"/>
    <w:uiPriority w:val="99"/>
    <w:rsid w:val="00440868"/>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40868"/>
    <w:rPr>
      <w:rFonts w:ascii="Times New Roman" w:eastAsia="Times New Roman" w:hAnsi="Times New Roman" w:cs="Times New Roman"/>
      <w:sz w:val="24"/>
      <w:szCs w:val="24"/>
    </w:rPr>
  </w:style>
  <w:style w:type="paragraph" w:styleId="Index1">
    <w:name w:val="index 1"/>
    <w:basedOn w:val="Normal"/>
    <w:next w:val="Normal"/>
    <w:autoRedefine/>
    <w:semiHidden/>
    <w:rsid w:val="00440868"/>
    <w:pPr>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440868"/>
    <w:pPr>
      <w:ind w:left="400" w:hanging="200"/>
    </w:pPr>
    <w:rPr>
      <w:rFonts w:ascii="Times New Roman" w:eastAsia="Times New Roman" w:hAnsi="Times New Roman" w:cs="Times New Roman"/>
      <w:sz w:val="24"/>
      <w:szCs w:val="24"/>
    </w:rPr>
  </w:style>
  <w:style w:type="paragraph" w:styleId="Index3">
    <w:name w:val="index 3"/>
    <w:basedOn w:val="Normal"/>
    <w:next w:val="Normal"/>
    <w:autoRedefine/>
    <w:semiHidden/>
    <w:rsid w:val="00440868"/>
    <w:pPr>
      <w:ind w:left="600" w:hanging="200"/>
    </w:pPr>
    <w:rPr>
      <w:rFonts w:ascii="Times New Roman" w:eastAsia="Times New Roman" w:hAnsi="Times New Roman" w:cs="Times New Roman"/>
      <w:sz w:val="24"/>
      <w:szCs w:val="24"/>
    </w:rPr>
  </w:style>
  <w:style w:type="paragraph" w:styleId="Index4">
    <w:name w:val="index 4"/>
    <w:basedOn w:val="Normal"/>
    <w:next w:val="Normal"/>
    <w:autoRedefine/>
    <w:semiHidden/>
    <w:rsid w:val="00440868"/>
    <w:pPr>
      <w:ind w:left="800" w:hanging="200"/>
    </w:pPr>
    <w:rPr>
      <w:rFonts w:ascii="Times New Roman" w:eastAsia="Times New Roman" w:hAnsi="Times New Roman" w:cs="Times New Roman"/>
      <w:sz w:val="24"/>
      <w:szCs w:val="24"/>
    </w:rPr>
  </w:style>
  <w:style w:type="paragraph" w:styleId="Index5">
    <w:name w:val="index 5"/>
    <w:basedOn w:val="Normal"/>
    <w:next w:val="Normal"/>
    <w:autoRedefine/>
    <w:semiHidden/>
    <w:rsid w:val="00440868"/>
    <w:pPr>
      <w:ind w:left="1000" w:hanging="200"/>
    </w:pPr>
    <w:rPr>
      <w:rFonts w:ascii="Times New Roman" w:eastAsia="Times New Roman" w:hAnsi="Times New Roman" w:cs="Times New Roman"/>
      <w:sz w:val="24"/>
      <w:szCs w:val="24"/>
    </w:rPr>
  </w:style>
  <w:style w:type="paragraph" w:styleId="Index6">
    <w:name w:val="index 6"/>
    <w:basedOn w:val="Normal"/>
    <w:next w:val="Normal"/>
    <w:autoRedefine/>
    <w:semiHidden/>
    <w:rsid w:val="00440868"/>
    <w:pPr>
      <w:ind w:left="1200" w:hanging="200"/>
    </w:pPr>
    <w:rPr>
      <w:rFonts w:ascii="Times New Roman" w:eastAsia="Times New Roman" w:hAnsi="Times New Roman" w:cs="Times New Roman"/>
      <w:sz w:val="24"/>
      <w:szCs w:val="24"/>
    </w:rPr>
  </w:style>
  <w:style w:type="paragraph" w:styleId="Index7">
    <w:name w:val="index 7"/>
    <w:basedOn w:val="Normal"/>
    <w:next w:val="Normal"/>
    <w:autoRedefine/>
    <w:semiHidden/>
    <w:rsid w:val="00440868"/>
    <w:pPr>
      <w:ind w:left="1400" w:hanging="200"/>
    </w:pPr>
    <w:rPr>
      <w:rFonts w:ascii="Times New Roman" w:eastAsia="Times New Roman" w:hAnsi="Times New Roman" w:cs="Times New Roman"/>
      <w:sz w:val="24"/>
      <w:szCs w:val="24"/>
    </w:rPr>
  </w:style>
  <w:style w:type="paragraph" w:styleId="Index8">
    <w:name w:val="index 8"/>
    <w:basedOn w:val="Normal"/>
    <w:next w:val="Normal"/>
    <w:autoRedefine/>
    <w:semiHidden/>
    <w:rsid w:val="00440868"/>
    <w:pPr>
      <w:ind w:left="1600" w:hanging="200"/>
    </w:pPr>
    <w:rPr>
      <w:rFonts w:ascii="Times New Roman" w:eastAsia="Times New Roman" w:hAnsi="Times New Roman" w:cs="Times New Roman"/>
      <w:sz w:val="24"/>
      <w:szCs w:val="24"/>
    </w:rPr>
  </w:style>
  <w:style w:type="paragraph" w:styleId="Index9">
    <w:name w:val="index 9"/>
    <w:basedOn w:val="Normal"/>
    <w:next w:val="Normal"/>
    <w:autoRedefine/>
    <w:semiHidden/>
    <w:rsid w:val="00440868"/>
    <w:pPr>
      <w:ind w:left="1800" w:hanging="200"/>
    </w:pPr>
    <w:rPr>
      <w:rFonts w:ascii="Times New Roman" w:eastAsia="Times New Roman" w:hAnsi="Times New Roman" w:cs="Times New Roman"/>
      <w:sz w:val="24"/>
      <w:szCs w:val="24"/>
    </w:rPr>
  </w:style>
  <w:style w:type="paragraph" w:styleId="IndexHeading">
    <w:name w:val="index heading"/>
    <w:basedOn w:val="Normal"/>
    <w:next w:val="Index1"/>
    <w:semiHidden/>
    <w:rsid w:val="00440868"/>
    <w:rPr>
      <w:rFonts w:ascii="Arial" w:eastAsia="Times New Roman" w:hAnsi="Arial" w:cs="Times New Roman"/>
      <w:b/>
      <w:sz w:val="24"/>
      <w:szCs w:val="24"/>
    </w:rPr>
  </w:style>
  <w:style w:type="paragraph" w:styleId="List">
    <w:name w:val="List"/>
    <w:basedOn w:val="Normal"/>
    <w:rsid w:val="00440868"/>
    <w:pPr>
      <w:ind w:left="360" w:hanging="360"/>
    </w:pPr>
    <w:rPr>
      <w:rFonts w:ascii="Times New Roman" w:eastAsia="Times New Roman" w:hAnsi="Times New Roman" w:cs="Times New Roman"/>
      <w:sz w:val="24"/>
      <w:szCs w:val="24"/>
    </w:rPr>
  </w:style>
  <w:style w:type="paragraph" w:styleId="List2">
    <w:name w:val="List 2"/>
    <w:basedOn w:val="Normal"/>
    <w:rsid w:val="00440868"/>
    <w:pPr>
      <w:ind w:left="720" w:hanging="360"/>
    </w:pPr>
    <w:rPr>
      <w:rFonts w:ascii="Times New Roman" w:eastAsia="Times New Roman" w:hAnsi="Times New Roman" w:cs="Times New Roman"/>
      <w:sz w:val="24"/>
      <w:szCs w:val="24"/>
    </w:rPr>
  </w:style>
  <w:style w:type="paragraph" w:styleId="List3">
    <w:name w:val="List 3"/>
    <w:basedOn w:val="Normal"/>
    <w:rsid w:val="00440868"/>
    <w:pPr>
      <w:ind w:left="1080" w:hanging="360"/>
    </w:pPr>
    <w:rPr>
      <w:rFonts w:ascii="Times New Roman" w:eastAsia="Times New Roman" w:hAnsi="Times New Roman" w:cs="Times New Roman"/>
      <w:sz w:val="24"/>
      <w:szCs w:val="24"/>
    </w:rPr>
  </w:style>
  <w:style w:type="paragraph" w:styleId="List4">
    <w:name w:val="List 4"/>
    <w:basedOn w:val="Normal"/>
    <w:rsid w:val="00440868"/>
    <w:pPr>
      <w:ind w:left="1440" w:hanging="360"/>
    </w:pPr>
    <w:rPr>
      <w:rFonts w:ascii="Times New Roman" w:eastAsia="Times New Roman" w:hAnsi="Times New Roman" w:cs="Times New Roman"/>
      <w:sz w:val="24"/>
      <w:szCs w:val="24"/>
    </w:rPr>
  </w:style>
  <w:style w:type="paragraph" w:styleId="List5">
    <w:name w:val="List 5"/>
    <w:basedOn w:val="Normal"/>
    <w:rsid w:val="00440868"/>
    <w:pPr>
      <w:ind w:left="1800" w:hanging="360"/>
    </w:pPr>
    <w:rPr>
      <w:rFonts w:ascii="Times New Roman" w:eastAsia="Times New Roman" w:hAnsi="Times New Roman" w:cs="Times New Roman"/>
      <w:sz w:val="24"/>
      <w:szCs w:val="24"/>
    </w:rPr>
  </w:style>
  <w:style w:type="paragraph" w:styleId="ListBullet2">
    <w:name w:val="List Bullet 2"/>
    <w:basedOn w:val="Normal"/>
    <w:uiPriority w:val="99"/>
    <w:rsid w:val="00440868"/>
    <w:pPr>
      <w:numPr>
        <w:numId w:val="5"/>
      </w:numPr>
      <w:contextualSpacing/>
    </w:pPr>
    <w:rPr>
      <w:rFonts w:ascii="Times New Roman" w:eastAsia="Times New Roman" w:hAnsi="Times New Roman" w:cs="Times New Roman"/>
      <w:sz w:val="24"/>
      <w:szCs w:val="24"/>
    </w:rPr>
  </w:style>
  <w:style w:type="paragraph" w:styleId="ListBullet3">
    <w:name w:val="List Bullet 3"/>
    <w:basedOn w:val="Normal"/>
    <w:autoRedefine/>
    <w:rsid w:val="00440868"/>
    <w:pPr>
      <w:numPr>
        <w:numId w:val="10"/>
      </w:numPr>
    </w:pPr>
    <w:rPr>
      <w:rFonts w:ascii="Times New Roman" w:eastAsia="Times New Roman" w:hAnsi="Times New Roman" w:cs="Times New Roman"/>
      <w:sz w:val="24"/>
      <w:szCs w:val="24"/>
    </w:rPr>
  </w:style>
  <w:style w:type="paragraph" w:styleId="ListBullet4">
    <w:name w:val="List Bullet 4"/>
    <w:basedOn w:val="Normal"/>
    <w:autoRedefine/>
    <w:rsid w:val="00440868"/>
    <w:pPr>
      <w:numPr>
        <w:numId w:val="11"/>
      </w:numPr>
    </w:pPr>
    <w:rPr>
      <w:rFonts w:ascii="Times New Roman" w:eastAsia="Times New Roman" w:hAnsi="Times New Roman" w:cs="Times New Roman"/>
      <w:sz w:val="24"/>
      <w:szCs w:val="24"/>
    </w:rPr>
  </w:style>
  <w:style w:type="paragraph" w:styleId="ListBullet5">
    <w:name w:val="List Bullet 5"/>
    <w:basedOn w:val="Normal"/>
    <w:autoRedefine/>
    <w:rsid w:val="00440868"/>
    <w:pPr>
      <w:numPr>
        <w:numId w:val="12"/>
      </w:numPr>
    </w:pPr>
    <w:rPr>
      <w:rFonts w:ascii="Times New Roman" w:eastAsia="Times New Roman" w:hAnsi="Times New Roman" w:cs="Times New Roman"/>
      <w:sz w:val="24"/>
      <w:szCs w:val="24"/>
    </w:rPr>
  </w:style>
  <w:style w:type="paragraph" w:styleId="ListContinue">
    <w:name w:val="List Continue"/>
    <w:basedOn w:val="Normal"/>
    <w:rsid w:val="00440868"/>
    <w:pPr>
      <w:spacing w:after="120"/>
      <w:ind w:left="360"/>
    </w:pPr>
    <w:rPr>
      <w:rFonts w:ascii="Times New Roman" w:eastAsia="Times New Roman" w:hAnsi="Times New Roman" w:cs="Times New Roman"/>
      <w:sz w:val="24"/>
      <w:szCs w:val="24"/>
    </w:rPr>
  </w:style>
  <w:style w:type="paragraph" w:styleId="ListContinue2">
    <w:name w:val="List Continue 2"/>
    <w:basedOn w:val="Normal"/>
    <w:rsid w:val="00440868"/>
    <w:pPr>
      <w:spacing w:after="120"/>
      <w:ind w:left="720"/>
    </w:pPr>
    <w:rPr>
      <w:rFonts w:ascii="Times New Roman" w:eastAsia="Times New Roman" w:hAnsi="Times New Roman" w:cs="Times New Roman"/>
      <w:sz w:val="24"/>
      <w:szCs w:val="24"/>
    </w:rPr>
  </w:style>
  <w:style w:type="paragraph" w:styleId="ListContinue3">
    <w:name w:val="List Continue 3"/>
    <w:basedOn w:val="Normal"/>
    <w:rsid w:val="00440868"/>
    <w:pPr>
      <w:spacing w:after="120"/>
      <w:ind w:left="1080"/>
    </w:pPr>
    <w:rPr>
      <w:rFonts w:ascii="Times New Roman" w:eastAsia="Times New Roman" w:hAnsi="Times New Roman" w:cs="Times New Roman"/>
      <w:sz w:val="24"/>
      <w:szCs w:val="24"/>
    </w:rPr>
  </w:style>
  <w:style w:type="paragraph" w:styleId="ListContinue4">
    <w:name w:val="List Continue 4"/>
    <w:basedOn w:val="Normal"/>
    <w:rsid w:val="00440868"/>
    <w:pPr>
      <w:spacing w:after="120"/>
      <w:ind w:left="1440"/>
    </w:pPr>
    <w:rPr>
      <w:rFonts w:ascii="Times New Roman" w:eastAsia="Times New Roman" w:hAnsi="Times New Roman" w:cs="Times New Roman"/>
      <w:sz w:val="24"/>
      <w:szCs w:val="24"/>
    </w:rPr>
  </w:style>
  <w:style w:type="paragraph" w:styleId="ListContinue5">
    <w:name w:val="List Continue 5"/>
    <w:basedOn w:val="Normal"/>
    <w:rsid w:val="00440868"/>
    <w:pPr>
      <w:spacing w:after="120"/>
      <w:ind w:left="1800"/>
    </w:pPr>
    <w:rPr>
      <w:rFonts w:ascii="Times New Roman" w:eastAsia="Times New Roman" w:hAnsi="Times New Roman" w:cs="Times New Roman"/>
      <w:sz w:val="24"/>
      <w:szCs w:val="24"/>
    </w:rPr>
  </w:style>
  <w:style w:type="paragraph" w:styleId="ListNumber">
    <w:name w:val="List Number"/>
    <w:basedOn w:val="Normal"/>
    <w:rsid w:val="00440868"/>
    <w:pPr>
      <w:numPr>
        <w:numId w:val="13"/>
      </w:numPr>
    </w:pPr>
    <w:rPr>
      <w:rFonts w:ascii="Times New Roman" w:eastAsia="Times New Roman" w:hAnsi="Times New Roman" w:cs="Times New Roman"/>
      <w:sz w:val="24"/>
      <w:szCs w:val="24"/>
    </w:rPr>
  </w:style>
  <w:style w:type="paragraph" w:styleId="ListNumber2">
    <w:name w:val="List Number 2"/>
    <w:basedOn w:val="Normal"/>
    <w:rsid w:val="00440868"/>
    <w:pPr>
      <w:numPr>
        <w:numId w:val="14"/>
      </w:numPr>
    </w:pPr>
    <w:rPr>
      <w:rFonts w:ascii="Times New Roman" w:eastAsia="Times New Roman" w:hAnsi="Times New Roman" w:cs="Times New Roman"/>
      <w:sz w:val="24"/>
      <w:szCs w:val="24"/>
    </w:rPr>
  </w:style>
  <w:style w:type="paragraph" w:styleId="ListNumber3">
    <w:name w:val="List Number 3"/>
    <w:basedOn w:val="Normal"/>
    <w:rsid w:val="00440868"/>
    <w:pPr>
      <w:numPr>
        <w:numId w:val="15"/>
      </w:numPr>
    </w:pPr>
    <w:rPr>
      <w:rFonts w:ascii="Times New Roman" w:eastAsia="Times New Roman" w:hAnsi="Times New Roman" w:cs="Times New Roman"/>
      <w:sz w:val="24"/>
      <w:szCs w:val="24"/>
    </w:rPr>
  </w:style>
  <w:style w:type="paragraph" w:styleId="ListNumber4">
    <w:name w:val="List Number 4"/>
    <w:basedOn w:val="Normal"/>
    <w:rsid w:val="00440868"/>
    <w:pPr>
      <w:numPr>
        <w:numId w:val="16"/>
      </w:numPr>
    </w:pPr>
    <w:rPr>
      <w:rFonts w:ascii="Times New Roman" w:eastAsia="Times New Roman" w:hAnsi="Times New Roman" w:cs="Times New Roman"/>
      <w:sz w:val="24"/>
      <w:szCs w:val="24"/>
    </w:rPr>
  </w:style>
  <w:style w:type="paragraph" w:styleId="ListNumber5">
    <w:name w:val="List Number 5"/>
    <w:basedOn w:val="Normal"/>
    <w:rsid w:val="00440868"/>
    <w:pPr>
      <w:numPr>
        <w:numId w:val="17"/>
      </w:numPr>
    </w:pPr>
    <w:rPr>
      <w:rFonts w:ascii="Times New Roman" w:eastAsia="Times New Roman" w:hAnsi="Times New Roman" w:cs="Times New Roman"/>
      <w:sz w:val="24"/>
      <w:szCs w:val="24"/>
    </w:rPr>
  </w:style>
  <w:style w:type="paragraph" w:styleId="MacroText">
    <w:name w:val="macro"/>
    <w:link w:val="MacroTextChar"/>
    <w:semiHidden/>
    <w:rsid w:val="0044086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4"/>
      <w:szCs w:val="24"/>
    </w:rPr>
  </w:style>
  <w:style w:type="character" w:customStyle="1" w:styleId="MacroTextChar">
    <w:name w:val="Macro Text Char"/>
    <w:basedOn w:val="DefaultParagraphFont"/>
    <w:link w:val="MacroText"/>
    <w:semiHidden/>
    <w:rsid w:val="00440868"/>
    <w:rPr>
      <w:rFonts w:ascii="Courier New" w:eastAsia="Times New Roman" w:hAnsi="Courier New" w:cs="Times New Roman"/>
      <w:sz w:val="24"/>
      <w:szCs w:val="24"/>
    </w:rPr>
  </w:style>
  <w:style w:type="paragraph" w:styleId="MessageHeader">
    <w:name w:val="Message Header"/>
    <w:basedOn w:val="Normal"/>
    <w:link w:val="MessageHeaderChar"/>
    <w:rsid w:val="004408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440868"/>
    <w:rPr>
      <w:rFonts w:ascii="Arial" w:eastAsia="Times New Roman" w:hAnsi="Arial" w:cs="Times New Roman"/>
      <w:sz w:val="24"/>
      <w:szCs w:val="24"/>
      <w:shd w:val="pct20" w:color="auto" w:fill="auto"/>
    </w:rPr>
  </w:style>
  <w:style w:type="paragraph" w:styleId="NormalIndent">
    <w:name w:val="Normal Indent"/>
    <w:basedOn w:val="Normal"/>
    <w:rsid w:val="00440868"/>
    <w:pPr>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440868"/>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440868"/>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868"/>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40868"/>
    <w:rPr>
      <w:rFonts w:ascii="Consolas" w:eastAsia="Calibri" w:hAnsi="Consolas" w:cs="Times New Roman"/>
      <w:sz w:val="21"/>
      <w:szCs w:val="21"/>
    </w:rPr>
  </w:style>
  <w:style w:type="paragraph" w:styleId="Salutation">
    <w:name w:val="Salutation"/>
    <w:basedOn w:val="Normal"/>
    <w:next w:val="Normal"/>
    <w:link w:val="SalutationChar"/>
    <w:rsid w:val="00440868"/>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40868"/>
    <w:rPr>
      <w:rFonts w:ascii="Times New Roman" w:eastAsia="Times New Roman" w:hAnsi="Times New Roman" w:cs="Times New Roman"/>
      <w:sz w:val="24"/>
      <w:szCs w:val="24"/>
    </w:rPr>
  </w:style>
  <w:style w:type="paragraph" w:styleId="Signature">
    <w:name w:val="Signature"/>
    <w:basedOn w:val="Normal"/>
    <w:link w:val="SignatureChar"/>
    <w:rsid w:val="00440868"/>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440868"/>
    <w:rPr>
      <w:rFonts w:ascii="Times New Roman" w:eastAsia="Times New Roman" w:hAnsi="Times New Roman" w:cs="Times New Roman"/>
      <w:sz w:val="24"/>
      <w:szCs w:val="24"/>
    </w:rPr>
  </w:style>
  <w:style w:type="paragraph" w:styleId="Subtitle">
    <w:name w:val="Subtitle"/>
    <w:basedOn w:val="Normal"/>
    <w:link w:val="SubtitleChar"/>
    <w:qFormat/>
    <w:rsid w:val="00440868"/>
    <w:pPr>
      <w:spacing w:after="60"/>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440868"/>
    <w:rPr>
      <w:rFonts w:ascii="Arial" w:eastAsia="Times New Roman" w:hAnsi="Arial" w:cs="Times New Roman"/>
      <w:sz w:val="24"/>
      <w:szCs w:val="24"/>
    </w:rPr>
  </w:style>
  <w:style w:type="paragraph" w:styleId="TableofAuthorities">
    <w:name w:val="table of authorities"/>
    <w:basedOn w:val="Normal"/>
    <w:next w:val="Normal"/>
    <w:semiHidden/>
    <w:rsid w:val="00440868"/>
    <w:pPr>
      <w:ind w:left="200" w:hanging="200"/>
    </w:pPr>
    <w:rPr>
      <w:rFonts w:ascii="Times New Roman" w:eastAsia="Times New Roman" w:hAnsi="Times New Roman" w:cs="Times New Roman"/>
      <w:sz w:val="24"/>
      <w:szCs w:val="24"/>
    </w:rPr>
  </w:style>
  <w:style w:type="paragraph" w:styleId="TOAHeading">
    <w:name w:val="toa heading"/>
    <w:basedOn w:val="Normal"/>
    <w:next w:val="Normal"/>
    <w:semiHidden/>
    <w:rsid w:val="00440868"/>
    <w:pPr>
      <w:spacing w:before="120"/>
    </w:pPr>
    <w:rPr>
      <w:rFonts w:ascii="Arial" w:eastAsia="Times New Roman" w:hAnsi="Arial" w:cs="Times New Roman"/>
      <w:b/>
      <w:sz w:val="24"/>
      <w:szCs w:val="24"/>
    </w:rPr>
  </w:style>
  <w:style w:type="paragraph" w:styleId="NormalWeb">
    <w:name w:val="Normal (Web)"/>
    <w:basedOn w:val="Normal"/>
    <w:uiPriority w:val="99"/>
    <w:rsid w:val="00440868"/>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qFormat/>
    <w:rsid w:val="00440868"/>
    <w:rPr>
      <w:b/>
      <w:bCs/>
    </w:rPr>
  </w:style>
  <w:style w:type="paragraph" w:customStyle="1" w:styleId="Default">
    <w:name w:val="Default"/>
    <w:rsid w:val="00440868"/>
    <w:pPr>
      <w:autoSpaceDE w:val="0"/>
      <w:autoSpaceDN w:val="0"/>
      <w:adjustRightInd w:val="0"/>
    </w:pPr>
    <w:rPr>
      <w:rFonts w:ascii="Century Schoolbook" w:eastAsia="Times New Roman" w:hAnsi="Century Schoolbook" w:cs="Century Schoolbook"/>
      <w:color w:val="000000"/>
      <w:sz w:val="24"/>
      <w:szCs w:val="24"/>
    </w:rPr>
  </w:style>
  <w:style w:type="character" w:customStyle="1" w:styleId="BMSBulletsChar">
    <w:name w:val="BMS Bullets Char"/>
    <w:basedOn w:val="BMSBodyTextChar"/>
    <w:link w:val="BMSBullets"/>
    <w:uiPriority w:val="99"/>
    <w:rsid w:val="00440868"/>
    <w:rPr>
      <w:rFonts w:ascii="Times New Roman" w:eastAsia="Times New Roman" w:hAnsi="Times New Roman" w:cs="Times New Roman"/>
      <w:color w:val="000000"/>
      <w:sz w:val="24"/>
      <w:szCs w:val="24"/>
    </w:rPr>
  </w:style>
  <w:style w:type="character" w:customStyle="1" w:styleId="BMSHeading3Char">
    <w:name w:val="BMS Heading 3 Char"/>
    <w:basedOn w:val="DefaultParagraphFont"/>
    <w:link w:val="BMSHeading3"/>
    <w:uiPriority w:val="99"/>
    <w:rsid w:val="00440868"/>
    <w:rPr>
      <w:rFonts w:ascii="Arial" w:eastAsia="Times New Roman" w:hAnsi="Arial" w:cs="Times New Roman"/>
      <w:b/>
      <w:i/>
      <w:color w:val="000000"/>
      <w:sz w:val="24"/>
      <w:szCs w:val="24"/>
    </w:rPr>
  </w:style>
  <w:style w:type="paragraph" w:customStyle="1" w:styleId="TableHeading">
    <w:name w:val="Table Heading"/>
    <w:basedOn w:val="Normal"/>
    <w:uiPriority w:val="99"/>
    <w:rsid w:val="00440868"/>
    <w:pPr>
      <w:suppressAutoHyphens/>
    </w:pPr>
    <w:rPr>
      <w:rFonts w:ascii="Arial" w:eastAsia="Times New Roman" w:hAnsi="Arial" w:cs="Times New Roman"/>
      <w:b/>
      <w:szCs w:val="24"/>
    </w:rPr>
  </w:style>
  <w:style w:type="character" w:customStyle="1" w:styleId="StyleEndnoteReference">
    <w:name w:val="Style Endnote Reference +"/>
    <w:basedOn w:val="BMSSuperscript"/>
    <w:rsid w:val="00440868"/>
    <w:rPr>
      <w:sz w:val="28"/>
      <w:vertAlign w:val="superscript"/>
    </w:rPr>
  </w:style>
  <w:style w:type="paragraph" w:styleId="HTMLPreformatted">
    <w:name w:val="HTML Preformatted"/>
    <w:basedOn w:val="Normal"/>
    <w:link w:val="HTMLPreformattedChar"/>
    <w:uiPriority w:val="99"/>
    <w:unhideWhenUsed/>
    <w:rsid w:val="00440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egoe UI" w:eastAsia="Times New Roman" w:hAnsi="Segoe UI" w:cs="Times New Roman"/>
      <w:sz w:val="24"/>
      <w:szCs w:val="24"/>
    </w:rPr>
  </w:style>
  <w:style w:type="character" w:customStyle="1" w:styleId="HTMLPreformattedChar">
    <w:name w:val="HTML Preformatted Char"/>
    <w:basedOn w:val="DefaultParagraphFont"/>
    <w:link w:val="HTMLPreformatted"/>
    <w:uiPriority w:val="99"/>
    <w:rsid w:val="00440868"/>
    <w:rPr>
      <w:rFonts w:ascii="Segoe UI" w:eastAsia="Times New Roman" w:hAnsi="Segoe UI" w:cs="Times New Roman"/>
      <w:sz w:val="24"/>
      <w:szCs w:val="24"/>
    </w:rPr>
  </w:style>
  <w:style w:type="character" w:styleId="PageNumber">
    <w:name w:val="page number"/>
    <w:basedOn w:val="DefaultParagraphFont"/>
    <w:uiPriority w:val="99"/>
    <w:rsid w:val="00440868"/>
  </w:style>
  <w:style w:type="paragraph" w:customStyle="1" w:styleId="Style1">
    <w:name w:val="Style1"/>
    <w:basedOn w:val="BMSBullets"/>
    <w:qFormat/>
    <w:rsid w:val="00440868"/>
    <w:pPr>
      <w:numPr>
        <w:numId w:val="0"/>
      </w:numPr>
      <w:spacing w:after="120"/>
    </w:pPr>
  </w:style>
  <w:style w:type="paragraph" w:customStyle="1" w:styleId="ListNumber1">
    <w:name w:val="List Number1"/>
    <w:basedOn w:val="ListBullet"/>
    <w:rsid w:val="00440868"/>
    <w:pPr>
      <w:numPr>
        <w:numId w:val="2"/>
      </w:numPr>
      <w:tabs>
        <w:tab w:val="clear" w:pos="360"/>
      </w:tabs>
      <w:overflowPunct w:val="0"/>
      <w:autoSpaceDE w:val="0"/>
      <w:autoSpaceDN w:val="0"/>
      <w:adjustRightInd w:val="0"/>
      <w:spacing w:before="120" w:after="120"/>
      <w:ind w:left="810"/>
      <w:contextualSpacing w:val="0"/>
      <w:textAlignment w:val="baseline"/>
    </w:pPr>
    <w:rPr>
      <w:sz w:val="22"/>
    </w:rPr>
  </w:style>
  <w:style w:type="paragraph" w:customStyle="1" w:styleId="Style2">
    <w:name w:val="Style2"/>
    <w:basedOn w:val="BMSBodyText"/>
    <w:qFormat/>
    <w:rsid w:val="00440868"/>
    <w:rPr>
      <w:b/>
      <w:sz w:val="52"/>
      <w:szCs w:val="24"/>
    </w:rPr>
  </w:style>
  <w:style w:type="character" w:customStyle="1" w:styleId="BMSTableTextChar">
    <w:name w:val="BMS Table Text Char"/>
    <w:link w:val="BMSTableText"/>
    <w:uiPriority w:val="99"/>
    <w:rsid w:val="00440868"/>
    <w:rPr>
      <w:rFonts w:ascii="Times New Roman" w:eastAsia="Times New Roman" w:hAnsi="Times New Roman" w:cs="Times New Roman"/>
      <w:sz w:val="24"/>
      <w:szCs w:val="24"/>
    </w:rPr>
  </w:style>
  <w:style w:type="paragraph" w:customStyle="1" w:styleId="GothicStyle">
    <w:name w:val="GothicStyle"/>
    <w:basedOn w:val="BMSBodyText"/>
    <w:qFormat/>
    <w:rsid w:val="00440868"/>
    <w:pPr>
      <w:ind w:left="1152" w:hanging="1152"/>
    </w:pPr>
    <w:rPr>
      <w:rFonts w:ascii="Algerian" w:hAnsi="Algerian"/>
      <w:b/>
      <w:i/>
      <w:sz w:val="36"/>
      <w:szCs w:val="24"/>
    </w:rPr>
  </w:style>
  <w:style w:type="paragraph" w:customStyle="1" w:styleId="NewStyle1">
    <w:name w:val="NewStyle1"/>
    <w:basedOn w:val="BMSBodyText"/>
    <w:qFormat/>
    <w:rsid w:val="00440868"/>
    <w:rPr>
      <w:rFonts w:ascii="Apple Chancery" w:hAnsi="Apple Chancery"/>
      <w:b/>
      <w:i/>
      <w:color w:val="C0504D"/>
      <w:sz w:val="48"/>
      <w:szCs w:val="24"/>
      <w:u w:val="single"/>
    </w:rPr>
  </w:style>
  <w:style w:type="character" w:customStyle="1" w:styleId="BodyTextChar3">
    <w:name w:val="Body Text Char3"/>
    <w:aliases w:val="Body Text Char1 Char,Body Text Char Char Char,Body Text Char Char Char  Char,Body Text Char2 Char Char,Body Text Char Char1 Char Char,Body Text Char1 Char Char Char Char,Body Text Char1 Char1 Char Char,Body Text Char Char Char1 Char Char"/>
    <w:link w:val="BodyText"/>
    <w:rsid w:val="00440868"/>
    <w:rPr>
      <w:rFonts w:ascii="Times New Roman" w:eastAsia="Times New Roman" w:hAnsi="Times New Roman" w:cs="Times New Roman"/>
      <w:szCs w:val="24"/>
    </w:rPr>
  </w:style>
  <w:style w:type="paragraph" w:customStyle="1" w:styleId="BodyText1">
    <w:name w:val="Body Text1"/>
    <w:basedOn w:val="Normal"/>
    <w:link w:val="bodytextChar0"/>
    <w:rsid w:val="00440868"/>
    <w:pPr>
      <w:spacing w:after="120"/>
      <w:ind w:left="288"/>
    </w:pPr>
    <w:rPr>
      <w:rFonts w:ascii="Tahoma" w:eastAsia="Times New Roman" w:hAnsi="Tahoma" w:cs="Times New Roman"/>
      <w:sz w:val="24"/>
      <w:szCs w:val="24"/>
    </w:rPr>
  </w:style>
  <w:style w:type="character" w:customStyle="1" w:styleId="bodytextChar0">
    <w:name w:val="body text Char"/>
    <w:link w:val="BodyText1"/>
    <w:rsid w:val="00440868"/>
    <w:rPr>
      <w:rFonts w:ascii="Tahoma" w:eastAsia="Times New Roman" w:hAnsi="Tahoma" w:cs="Times New Roman"/>
      <w:sz w:val="24"/>
      <w:szCs w:val="24"/>
    </w:rPr>
  </w:style>
  <w:style w:type="character" w:customStyle="1" w:styleId="teststylefeb2012">
    <w:name w:val="teststylefeb2012"/>
    <w:basedOn w:val="DefaultParagraphFont"/>
    <w:qFormat/>
    <w:rsid w:val="00440868"/>
    <w:rPr>
      <w:sz w:val="32"/>
    </w:rPr>
  </w:style>
  <w:style w:type="paragraph" w:customStyle="1" w:styleId="GothicSTyle0">
    <w:name w:val="GothicSTyle"/>
    <w:basedOn w:val="Normal"/>
    <w:qFormat/>
    <w:rsid w:val="00440868"/>
    <w:rPr>
      <w:rFonts w:ascii="Algerian" w:eastAsia="Times New Roman" w:hAnsi="Algerian" w:cs="Times New Roman"/>
      <w:b/>
      <w:i/>
      <w:sz w:val="32"/>
      <w:szCs w:val="16"/>
    </w:rPr>
  </w:style>
  <w:style w:type="paragraph" w:customStyle="1" w:styleId="ComputeStyle">
    <w:name w:val="ComputeStyle"/>
    <w:basedOn w:val="Normal"/>
    <w:qFormat/>
    <w:rsid w:val="00440868"/>
    <w:rPr>
      <w:rFonts w:ascii="Bradley Hand ITC" w:eastAsia="Times New Roman" w:hAnsi="Bradley Hand ITC" w:cs="Times New Roman"/>
      <w:sz w:val="40"/>
      <w:szCs w:val="16"/>
    </w:rPr>
  </w:style>
  <w:style w:type="paragraph" w:customStyle="1" w:styleId="BulletList">
    <w:name w:val="Bullet List"/>
    <w:basedOn w:val="Normal"/>
    <w:uiPriority w:val="99"/>
    <w:rsid w:val="00440868"/>
    <w:pPr>
      <w:tabs>
        <w:tab w:val="num" w:pos="1800"/>
      </w:tabs>
      <w:overflowPunct w:val="0"/>
      <w:autoSpaceDE w:val="0"/>
      <w:autoSpaceDN w:val="0"/>
      <w:adjustRightInd w:val="0"/>
      <w:spacing w:before="120" w:after="120"/>
      <w:ind w:left="432" w:hanging="432"/>
      <w:textAlignment w:val="baseline"/>
    </w:pPr>
    <w:rPr>
      <w:rFonts w:ascii="Times New Roman" w:eastAsia="Times New Roman" w:hAnsi="Times New Roman" w:cs="Times New Roman"/>
      <w:szCs w:val="24"/>
    </w:rPr>
  </w:style>
  <w:style w:type="paragraph" w:customStyle="1" w:styleId="LOT">
    <w:name w:val="LOT"/>
    <w:rsid w:val="00440868"/>
    <w:pPr>
      <w:spacing w:before="120" w:after="120" w:line="300" w:lineRule="auto"/>
      <w:jc w:val="both"/>
    </w:pPr>
    <w:rPr>
      <w:rFonts w:ascii="Times New Roman" w:eastAsia="Times New Roman" w:hAnsi="Times New Roman" w:cs="Times New Roman"/>
      <w:color w:val="000000"/>
      <w:sz w:val="24"/>
      <w:szCs w:val="24"/>
    </w:rPr>
  </w:style>
  <w:style w:type="paragraph" w:customStyle="1" w:styleId="TableList">
    <w:name w:val="Table List"/>
    <w:basedOn w:val="Normal"/>
    <w:uiPriority w:val="99"/>
    <w:rsid w:val="00440868"/>
    <w:pPr>
      <w:tabs>
        <w:tab w:val="num" w:pos="432"/>
      </w:tabs>
      <w:overflowPunct w:val="0"/>
      <w:autoSpaceDE w:val="0"/>
      <w:autoSpaceDN w:val="0"/>
      <w:adjustRightInd w:val="0"/>
      <w:spacing w:before="120" w:after="120"/>
      <w:ind w:left="432" w:hanging="432"/>
      <w:textAlignment w:val="baseline"/>
    </w:pPr>
    <w:rPr>
      <w:rFonts w:ascii="Times New Roman" w:eastAsia="Times New Roman" w:hAnsi="Times New Roman" w:cs="Times New Roman"/>
      <w:szCs w:val="24"/>
    </w:rPr>
  </w:style>
  <w:style w:type="paragraph" w:customStyle="1" w:styleId="LOT1">
    <w:name w:val="LOT1"/>
    <w:rsid w:val="00440868"/>
    <w:pPr>
      <w:spacing w:before="120" w:after="120" w:line="300" w:lineRule="auto"/>
      <w:jc w:val="both"/>
    </w:pPr>
    <w:rPr>
      <w:rFonts w:ascii="Times New Roman" w:eastAsia="Times New Roman" w:hAnsi="Times New Roman" w:cs="Times New Roman"/>
      <w:color w:val="000000"/>
      <w:sz w:val="24"/>
      <w:szCs w:val="24"/>
    </w:rPr>
  </w:style>
  <w:style w:type="paragraph" w:customStyle="1" w:styleId="TestStyle1">
    <w:name w:val="TestStyle1"/>
    <w:basedOn w:val="BMSBodyText"/>
    <w:qFormat/>
    <w:rsid w:val="00440868"/>
    <w:rPr>
      <w:rFonts w:ascii="Bradley Hand ITC" w:hAnsi="Bradley Hand ITC"/>
      <w:color w:val="FF0000"/>
      <w:szCs w:val="24"/>
    </w:rPr>
  </w:style>
  <w:style w:type="paragraph" w:customStyle="1" w:styleId="TestStyle2">
    <w:name w:val="TestStyle2"/>
    <w:basedOn w:val="BMSBodyText"/>
    <w:qFormat/>
    <w:rsid w:val="00440868"/>
    <w:rPr>
      <w:rFonts w:ascii="Algerian" w:hAnsi="Algerian"/>
      <w:b/>
      <w:i/>
      <w:szCs w:val="24"/>
    </w:rPr>
  </w:style>
  <w:style w:type="paragraph" w:customStyle="1" w:styleId="BMSSignatureStyle">
    <w:name w:val="BMS Signature Style"/>
    <w:basedOn w:val="BMSBodyText"/>
    <w:qFormat/>
    <w:rsid w:val="00440868"/>
    <w:rPr>
      <w:rFonts w:ascii="Brush Script MT" w:hAnsi="Brush Script MT"/>
      <w:color w:val="1403EB"/>
      <w:sz w:val="40"/>
      <w:szCs w:val="24"/>
    </w:rPr>
  </w:style>
  <w:style w:type="paragraph" w:customStyle="1" w:styleId="BMSEquations">
    <w:name w:val="BMS Equations"/>
    <w:basedOn w:val="Normal"/>
    <w:qFormat/>
    <w:rsid w:val="00440868"/>
    <w:pPr>
      <w:widowControl w:val="0"/>
      <w:autoSpaceDE w:val="0"/>
      <w:autoSpaceDN w:val="0"/>
      <w:adjustRightInd w:val="0"/>
      <w:spacing w:before="120" w:after="120"/>
      <w:jc w:val="center"/>
    </w:pPr>
    <w:rPr>
      <w:rFonts w:ascii="Times New Roman" w:eastAsia="Times New Roman" w:hAnsi="Times New Roman" w:cs="Times New Roman"/>
      <w:i/>
      <w:color w:val="000000"/>
      <w:spacing w:val="-1"/>
      <w:sz w:val="24"/>
    </w:rPr>
  </w:style>
  <w:style w:type="character" w:customStyle="1" w:styleId="BMSTableHeaderChar">
    <w:name w:val="BMS Table Header Char"/>
    <w:link w:val="BMSTableHeader"/>
    <w:uiPriority w:val="99"/>
    <w:rsid w:val="00440868"/>
    <w:rPr>
      <w:rFonts w:ascii="Times New Roman" w:eastAsia="Times New Roman" w:hAnsi="Times New Roman" w:cs="Times New Roman"/>
      <w:b/>
      <w:sz w:val="24"/>
      <w:szCs w:val="24"/>
    </w:rPr>
  </w:style>
  <w:style w:type="character" w:customStyle="1" w:styleId="BMSTableTitleChar">
    <w:name w:val="BMS Table Title Char"/>
    <w:link w:val="BMSTableTitle"/>
    <w:uiPriority w:val="99"/>
    <w:rsid w:val="00440868"/>
    <w:rPr>
      <w:rFonts w:ascii="Times New Roman" w:eastAsia="Times New Roman" w:hAnsi="Times New Roman" w:cs="Times New Roman"/>
      <w:b/>
      <w:sz w:val="24"/>
      <w:szCs w:val="24"/>
    </w:rPr>
  </w:style>
  <w:style w:type="character" w:customStyle="1" w:styleId="TrinaSuperscript">
    <w:name w:val="Trina Superscript"/>
    <w:basedOn w:val="BMSSuperscript"/>
    <w:rsid w:val="00440868"/>
    <w:rPr>
      <w:sz w:val="28"/>
      <w:vertAlign w:val="superscript"/>
    </w:rPr>
  </w:style>
  <w:style w:type="character" w:customStyle="1" w:styleId="TrinaSubscript">
    <w:name w:val="Trina Subscript"/>
    <w:basedOn w:val="BMSSubscript"/>
    <w:rsid w:val="00440868"/>
    <w:rPr>
      <w:sz w:val="28"/>
      <w:vertAlign w:val="subscript"/>
    </w:rPr>
  </w:style>
  <w:style w:type="character" w:styleId="FootnoteReference">
    <w:name w:val="footnote reference"/>
    <w:basedOn w:val="DefaultParagraphFont"/>
    <w:uiPriority w:val="99"/>
    <w:rsid w:val="00440868"/>
    <w:rPr>
      <w:vertAlign w:val="superscript"/>
    </w:rPr>
  </w:style>
  <w:style w:type="paragraph" w:customStyle="1" w:styleId="BodytextAgency">
    <w:name w:val="Body text (Agency)"/>
    <w:basedOn w:val="Normal"/>
    <w:qFormat/>
    <w:rsid w:val="00440868"/>
    <w:pPr>
      <w:spacing w:after="140" w:line="280" w:lineRule="atLeast"/>
    </w:pPr>
    <w:rPr>
      <w:rFonts w:ascii="Verdana" w:eastAsia="Verdana" w:hAnsi="Verdana" w:cs="Verdana"/>
      <w:sz w:val="18"/>
      <w:szCs w:val="18"/>
      <w:lang w:val="en-GB" w:eastAsia="en-GB"/>
    </w:rPr>
  </w:style>
  <w:style w:type="paragraph" w:customStyle="1" w:styleId="No-numheading4Agency">
    <w:name w:val="No-num heading 4 (Agency)"/>
    <w:basedOn w:val="Normal"/>
    <w:next w:val="BodytextAgency"/>
    <w:qFormat/>
    <w:rsid w:val="00440868"/>
    <w:pPr>
      <w:keepNext/>
      <w:spacing w:before="280" w:after="220"/>
      <w:outlineLvl w:val="3"/>
    </w:pPr>
    <w:rPr>
      <w:rFonts w:ascii="Verdana" w:eastAsia="Verdana" w:hAnsi="Verdana" w:cs="Arial"/>
      <w:b/>
      <w:bCs/>
      <w:i/>
      <w:kern w:val="32"/>
      <w:sz w:val="18"/>
      <w:szCs w:val="18"/>
      <w:lang w:val="en-GB" w:eastAsia="en-GB"/>
    </w:rPr>
  </w:style>
  <w:style w:type="paragraph" w:customStyle="1" w:styleId="No-numheading5Agency">
    <w:name w:val="No-num heading 5 (Agency)"/>
    <w:basedOn w:val="Normal"/>
    <w:next w:val="BodytextAgency"/>
    <w:qFormat/>
    <w:rsid w:val="00440868"/>
    <w:pPr>
      <w:keepNext/>
      <w:spacing w:before="280" w:after="220"/>
      <w:outlineLvl w:val="4"/>
    </w:pPr>
    <w:rPr>
      <w:rFonts w:ascii="Verdana" w:eastAsia="Verdana" w:hAnsi="Verdana" w:cs="Arial"/>
      <w:b/>
      <w:bCs/>
      <w:kern w:val="32"/>
      <w:sz w:val="18"/>
      <w:szCs w:val="18"/>
      <w:lang w:val="en-GB" w:eastAsia="en-GB"/>
    </w:rPr>
  </w:style>
  <w:style w:type="character" w:customStyle="1" w:styleId="BMSHeading2Char">
    <w:name w:val="BMS Heading 2 Char"/>
    <w:link w:val="BMSHeading2"/>
    <w:uiPriority w:val="99"/>
    <w:locked/>
    <w:rsid w:val="00440868"/>
    <w:rPr>
      <w:rFonts w:ascii="Arial" w:eastAsia="Times New Roman" w:hAnsi="Arial" w:cs="Times New Roman"/>
      <w:b/>
      <w:color w:val="000000"/>
      <w:sz w:val="24"/>
      <w:szCs w:val="24"/>
    </w:rPr>
  </w:style>
  <w:style w:type="character" w:customStyle="1" w:styleId="object">
    <w:name w:val="object"/>
    <w:basedOn w:val="DefaultParagraphFont"/>
    <w:uiPriority w:val="99"/>
    <w:rsid w:val="00440868"/>
    <w:rPr>
      <w:rFonts w:ascii="Times New Roman" w:hAnsi="Times New Roman" w:cs="Times New Roman" w:hint="default"/>
    </w:rPr>
  </w:style>
  <w:style w:type="numbering" w:customStyle="1" w:styleId="NoList1">
    <w:name w:val="No List1"/>
    <w:next w:val="NoList"/>
    <w:uiPriority w:val="99"/>
    <w:semiHidden/>
    <w:unhideWhenUsed/>
    <w:rsid w:val="00440868"/>
  </w:style>
  <w:style w:type="character" w:styleId="Emphasis">
    <w:name w:val="Emphasis"/>
    <w:basedOn w:val="DefaultParagraphFont"/>
    <w:uiPriority w:val="99"/>
    <w:qFormat/>
    <w:rsid w:val="00440868"/>
    <w:rPr>
      <w:rFonts w:ascii="Times New Roman" w:hAnsi="Times New Roman" w:cs="Times New Roman" w:hint="default"/>
      <w:i/>
      <w:iCs/>
    </w:rPr>
  </w:style>
  <w:style w:type="paragraph" w:styleId="Revision">
    <w:name w:val="Revision"/>
    <w:uiPriority w:val="99"/>
    <w:semiHidden/>
    <w:rsid w:val="00440868"/>
    <w:rPr>
      <w:rFonts w:ascii="Calibri" w:eastAsia="Calibri" w:hAnsi="Calibri" w:cs="Times New Roman"/>
    </w:rPr>
  </w:style>
  <w:style w:type="paragraph" w:styleId="ListParagraph">
    <w:name w:val="List Paragraph"/>
    <w:basedOn w:val="Normal"/>
    <w:uiPriority w:val="99"/>
    <w:qFormat/>
    <w:rsid w:val="00440868"/>
    <w:pPr>
      <w:spacing w:after="200"/>
      <w:ind w:left="720"/>
      <w:contextualSpacing/>
      <w:jc w:val="both"/>
    </w:pPr>
    <w:rPr>
      <w:rFonts w:ascii="Calibri" w:eastAsia="Calibri" w:hAnsi="Calibri" w:cs="Times New Roman"/>
    </w:rPr>
  </w:style>
  <w:style w:type="character" w:customStyle="1" w:styleId="BMSHeading3CharChar">
    <w:name w:val="BMS Heading 3 Char Char"/>
    <w:basedOn w:val="DefaultParagraphFont"/>
    <w:uiPriority w:val="99"/>
    <w:locked/>
    <w:rsid w:val="00440868"/>
    <w:rPr>
      <w:rFonts w:ascii="Arial" w:hAnsi="Arial"/>
      <w:b/>
      <w:color w:val="000000"/>
      <w:sz w:val="24"/>
    </w:rPr>
  </w:style>
  <w:style w:type="character" w:customStyle="1" w:styleId="EndnoteTextChar1">
    <w:name w:val="Endnote Text Char1"/>
    <w:basedOn w:val="DefaultParagraphFont"/>
    <w:uiPriority w:val="99"/>
    <w:semiHidden/>
    <w:rsid w:val="00440868"/>
    <w:rPr>
      <w:sz w:val="20"/>
      <w:szCs w:val="20"/>
    </w:rPr>
  </w:style>
  <w:style w:type="character" w:customStyle="1" w:styleId="CommentSubjectChar1">
    <w:name w:val="Comment Subject Char1"/>
    <w:basedOn w:val="CommentTextChar"/>
    <w:uiPriority w:val="99"/>
    <w:semiHidden/>
    <w:rsid w:val="00440868"/>
    <w:rPr>
      <w:rFonts w:ascii="Times New Roman" w:eastAsia="Times New Roman" w:hAnsi="Times New Roman" w:cs="Times New Roman" w:hint="default"/>
      <w:b/>
      <w:bCs/>
      <w:sz w:val="24"/>
      <w:szCs w:val="24"/>
    </w:rPr>
  </w:style>
  <w:style w:type="character" w:customStyle="1" w:styleId="st">
    <w:name w:val="st"/>
    <w:basedOn w:val="DefaultParagraphFont"/>
    <w:uiPriority w:val="99"/>
    <w:rsid w:val="00440868"/>
    <w:rPr>
      <w:rFonts w:ascii="Times New Roman" w:hAnsi="Times New Roman" w:cs="Times New Roman" w:hint="default"/>
    </w:rPr>
  </w:style>
  <w:style w:type="table" w:customStyle="1" w:styleId="TableGrid1">
    <w:name w:val="Table Grid1"/>
    <w:basedOn w:val="TableNormal"/>
    <w:next w:val="TableGrid"/>
    <w:uiPriority w:val="99"/>
    <w:rsid w:val="00440868"/>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0868"/>
    <w:pPr>
      <w:autoSpaceDE w:val="0"/>
      <w:autoSpaceDN w:val="0"/>
      <w:adjustRightInd w:val="0"/>
    </w:pPr>
    <w:rPr>
      <w:rFonts w:ascii="Times New Roman" w:eastAsia="Times New Roman" w:hAnsi="Times New Roman" w:cs="Times New Roman"/>
      <w:sz w:val="24"/>
      <w:szCs w:val="24"/>
    </w:rPr>
  </w:style>
  <w:style w:type="paragraph" w:customStyle="1" w:styleId="abstract">
    <w:name w:val="abstract"/>
    <w:basedOn w:val="NoSpacing"/>
    <w:link w:val="abstractChar"/>
    <w:qFormat/>
    <w:rsid w:val="00440868"/>
    <w:rPr>
      <w:shd w:val="clear" w:color="auto" w:fill="auto"/>
    </w:rPr>
  </w:style>
  <w:style w:type="paragraph" w:customStyle="1" w:styleId="tables">
    <w:name w:val="tables"/>
    <w:basedOn w:val="abstract"/>
    <w:next w:val="NoSpacing"/>
    <w:link w:val="tablesChar"/>
    <w:qFormat/>
    <w:rsid w:val="00440868"/>
    <w:pPr>
      <w:jc w:val="center"/>
    </w:pPr>
    <w:rPr>
      <w:rFonts w:cs="Arial"/>
    </w:rPr>
  </w:style>
  <w:style w:type="character" w:customStyle="1" w:styleId="abstractChar">
    <w:name w:val="abstract Char"/>
    <w:basedOn w:val="NoSpacingChar"/>
    <w:link w:val="abstract"/>
    <w:rsid w:val="00440868"/>
    <w:rPr>
      <w:rFonts w:ascii="Times New Roman" w:hAnsi="Times New Roman"/>
      <w:sz w:val="24"/>
    </w:rPr>
  </w:style>
  <w:style w:type="character" w:customStyle="1" w:styleId="tablesChar">
    <w:name w:val="tables Char"/>
    <w:basedOn w:val="abstractChar"/>
    <w:link w:val="tables"/>
    <w:rsid w:val="00440868"/>
    <w:rPr>
      <w:rFonts w:ascii="Times New Roman" w:hAnsi="Times New Roman" w:cs="Arial"/>
      <w:sz w:val="24"/>
    </w:rPr>
  </w:style>
  <w:style w:type="character" w:styleId="BookTitle">
    <w:name w:val="Book Title"/>
    <w:basedOn w:val="DefaultParagraphFont"/>
    <w:uiPriority w:val="33"/>
    <w:qFormat/>
    <w:rsid w:val="00440868"/>
    <w:rPr>
      <w:b/>
      <w:bCs/>
      <w:smallCaps/>
      <w:spacing w:val="5"/>
    </w:rPr>
  </w:style>
  <w:style w:type="character" w:customStyle="1" w:styleId="undefined">
    <w:name w:val="undefined"/>
    <w:basedOn w:val="DefaultParagraphFont"/>
    <w:rsid w:val="00440868"/>
  </w:style>
  <w:style w:type="character" w:customStyle="1" w:styleId="text">
    <w:name w:val="text"/>
    <w:basedOn w:val="DefaultParagraphFont"/>
    <w:uiPriority w:val="99"/>
    <w:rsid w:val="00440868"/>
    <w:rPr>
      <w:rFonts w:cs="Times New Roman"/>
    </w:rPr>
  </w:style>
  <w:style w:type="table" w:customStyle="1" w:styleId="TableGrid2">
    <w:name w:val="Table Grid2"/>
    <w:basedOn w:val="TableNormal"/>
    <w:next w:val="TableGrid"/>
    <w:rsid w:val="004408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40868"/>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FF44-1839-4700-9C6C-83C8DECC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51</Pages>
  <Words>12146</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81217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M. Carbonari</dc:creator>
  <cp:lastModifiedBy>Dena M. Carbonari</cp:lastModifiedBy>
  <cp:revision>9</cp:revision>
  <cp:lastPrinted>2016-04-14T18:33:00Z</cp:lastPrinted>
  <dcterms:created xsi:type="dcterms:W3CDTF">2016-10-17T16:26:00Z</dcterms:created>
  <dcterms:modified xsi:type="dcterms:W3CDTF">2017-02-01T13:27:00Z</dcterms:modified>
</cp:coreProperties>
</file>